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CCEF" w14:textId="77777777" w:rsidR="00447A28" w:rsidRPr="00E2746D" w:rsidRDefault="00447A28" w:rsidP="00447A28">
      <w:pPr>
        <w:spacing w:after="0" w:line="240" w:lineRule="auto"/>
        <w:jc w:val="center"/>
        <w:rPr>
          <w:b/>
          <w:sz w:val="20"/>
          <w:szCs w:val="20"/>
        </w:rPr>
      </w:pPr>
      <w:r w:rsidRPr="00E2746D">
        <w:rPr>
          <w:b/>
          <w:noProof/>
          <w:sz w:val="20"/>
          <w:szCs w:val="20"/>
        </w:rPr>
        <w:drawing>
          <wp:inline distT="0" distB="0" distL="0" distR="0" wp14:anchorId="6101C6AC" wp14:editId="1C2FAF98">
            <wp:extent cx="761999" cy="76454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76" cy="77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E0AB" w14:textId="77777777" w:rsidR="00D4001A" w:rsidRPr="00E2746D" w:rsidRDefault="00D4001A" w:rsidP="00D4001A">
      <w:pPr>
        <w:spacing w:after="0" w:line="240" w:lineRule="auto"/>
        <w:jc w:val="center"/>
        <w:rPr>
          <w:b/>
          <w:sz w:val="28"/>
          <w:szCs w:val="28"/>
        </w:rPr>
      </w:pPr>
      <w:r w:rsidRPr="00E2746D">
        <w:rPr>
          <w:b/>
          <w:sz w:val="28"/>
          <w:szCs w:val="28"/>
        </w:rPr>
        <w:t>UNIVERSITY OF MINNESOTA</w:t>
      </w:r>
    </w:p>
    <w:p w14:paraId="5B2DACB4" w14:textId="2AB61880" w:rsidR="00D4001A" w:rsidRPr="00E2746D" w:rsidRDefault="000C2BCB" w:rsidP="00A34280">
      <w:pPr>
        <w:pBdr>
          <w:bottom w:val="single" w:sz="12" w:space="1" w:color="C00000"/>
        </w:pBdr>
        <w:spacing w:after="0" w:line="240" w:lineRule="auto"/>
        <w:jc w:val="center"/>
        <w:rPr>
          <w:b/>
          <w:sz w:val="28"/>
          <w:szCs w:val="28"/>
        </w:rPr>
      </w:pPr>
      <w:r w:rsidRPr="00E2746D">
        <w:rPr>
          <w:b/>
          <w:sz w:val="28"/>
          <w:szCs w:val="28"/>
        </w:rPr>
        <w:t>MUTUAL NON-DISCLOSURE AGREEMENT</w:t>
      </w:r>
      <w:r w:rsidR="00F1337B">
        <w:rPr>
          <w:b/>
          <w:sz w:val="28"/>
          <w:szCs w:val="28"/>
        </w:rPr>
        <w:t xml:space="preserve"> (SPA)</w:t>
      </w:r>
    </w:p>
    <w:p w14:paraId="02475228" w14:textId="77777777" w:rsidR="00D4001A" w:rsidRPr="00E2746D" w:rsidRDefault="00D4001A" w:rsidP="001F2985">
      <w:pPr>
        <w:rPr>
          <w:sz w:val="20"/>
          <w:szCs w:val="20"/>
        </w:rPr>
      </w:pPr>
    </w:p>
    <w:p w14:paraId="05277711" w14:textId="77777777" w:rsidR="00FF5778" w:rsidRPr="00E2746D" w:rsidRDefault="00FF5778" w:rsidP="00D4001A">
      <w:pPr>
        <w:spacing w:after="0" w:line="240" w:lineRule="auto"/>
        <w:rPr>
          <w:color w:val="000000" w:themeColor="text1"/>
          <w:sz w:val="20"/>
          <w:szCs w:val="20"/>
        </w:rPr>
        <w:sectPr w:rsidR="00FF5778" w:rsidRPr="00E2746D" w:rsidSect="00692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20" w:left="1080" w:header="720" w:footer="576" w:gutter="0"/>
          <w:cols w:space="720"/>
          <w:docGrid w:linePitch="360"/>
        </w:sectPr>
      </w:pPr>
    </w:p>
    <w:p w14:paraId="29B92EA8" w14:textId="0C7DC680" w:rsidR="00304DE9" w:rsidRPr="00E2746D" w:rsidRDefault="00CF56CF" w:rsidP="00304DE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86C05">
        <w:rPr>
          <w:sz w:val="20"/>
          <w:szCs w:val="20"/>
        </w:rPr>
        <w:t>entity (or if applicable, the individual)</w:t>
      </w:r>
      <w:r>
        <w:rPr>
          <w:sz w:val="20"/>
          <w:szCs w:val="20"/>
        </w:rPr>
        <w:t xml:space="preserve"> </w:t>
      </w:r>
      <w:r w:rsidR="00D86C05">
        <w:rPr>
          <w:sz w:val="20"/>
          <w:szCs w:val="20"/>
        </w:rPr>
        <w:t>listed in the signature block</w:t>
      </w:r>
      <w:r>
        <w:rPr>
          <w:sz w:val="20"/>
          <w:szCs w:val="20"/>
        </w:rPr>
        <w:t xml:space="preserve"> below</w:t>
      </w:r>
      <w:r w:rsidR="00D86C05">
        <w:rPr>
          <w:sz w:val="20"/>
          <w:szCs w:val="20"/>
        </w:rPr>
        <w:t xml:space="preserve"> (“Non-UofM Party”) and Regents of the University of Minnesota (“UofM”) </w:t>
      </w:r>
      <w:r>
        <w:rPr>
          <w:sz w:val="20"/>
          <w:szCs w:val="20"/>
        </w:rPr>
        <w:t xml:space="preserve">are exchanging </w:t>
      </w:r>
      <w:r w:rsidR="00E92CE3">
        <w:rPr>
          <w:sz w:val="20"/>
          <w:szCs w:val="20"/>
        </w:rPr>
        <w:t xml:space="preserve">information, some of which they regard as </w:t>
      </w:r>
      <w:r w:rsidR="0002702F">
        <w:rPr>
          <w:sz w:val="20"/>
          <w:szCs w:val="20"/>
        </w:rPr>
        <w:t xml:space="preserve">confidential </w:t>
      </w:r>
      <w:r>
        <w:rPr>
          <w:sz w:val="20"/>
          <w:szCs w:val="20"/>
        </w:rPr>
        <w:t>information</w:t>
      </w:r>
      <w:r w:rsidR="00E92CE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2702F">
        <w:rPr>
          <w:sz w:val="20"/>
          <w:szCs w:val="20"/>
        </w:rPr>
        <w:t>for the purpose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Insert why information is being exchanged"/>
            </w:textInput>
          </w:ffData>
        </w:fldChar>
      </w:r>
      <w:bookmarkStart w:id="0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Insert why information is being exchanged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="00304DE9" w:rsidRPr="00E2746D">
        <w:rPr>
          <w:sz w:val="20"/>
          <w:szCs w:val="20"/>
        </w:rPr>
        <w:t xml:space="preserve">(the “Purpose”), </w:t>
      </w:r>
      <w:r w:rsidR="0002702F">
        <w:rPr>
          <w:sz w:val="20"/>
          <w:szCs w:val="20"/>
        </w:rPr>
        <w:t>and agree as follows</w:t>
      </w:r>
      <w:r w:rsidR="00E92CE3">
        <w:rPr>
          <w:sz w:val="20"/>
          <w:szCs w:val="20"/>
        </w:rPr>
        <w:t xml:space="preserve"> with respect to such exchange</w:t>
      </w:r>
      <w:r w:rsidR="00304DE9" w:rsidRPr="00E2746D">
        <w:rPr>
          <w:sz w:val="20"/>
          <w:szCs w:val="20"/>
        </w:rPr>
        <w:t>:</w:t>
      </w:r>
    </w:p>
    <w:p w14:paraId="403FA68B" w14:textId="77777777" w:rsidR="00304DE9" w:rsidRPr="00E2746D" w:rsidRDefault="00304DE9" w:rsidP="00304DE9">
      <w:pPr>
        <w:spacing w:after="0" w:line="240" w:lineRule="auto"/>
        <w:jc w:val="both"/>
        <w:rPr>
          <w:sz w:val="20"/>
          <w:szCs w:val="20"/>
        </w:rPr>
      </w:pPr>
    </w:p>
    <w:p w14:paraId="64E4EF39" w14:textId="5B83D419" w:rsidR="00304DE9" w:rsidRPr="00E2746D" w:rsidRDefault="00304DE9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1.</w:t>
      </w:r>
      <w:r w:rsidRPr="00E2746D">
        <w:rPr>
          <w:sz w:val="20"/>
          <w:szCs w:val="20"/>
        </w:rPr>
        <w:tab/>
      </w:r>
      <w:r w:rsidR="009253F0" w:rsidRPr="00E2746D">
        <w:rPr>
          <w:b/>
          <w:sz w:val="20"/>
          <w:szCs w:val="20"/>
        </w:rPr>
        <w:t>Effective Date</w:t>
      </w:r>
      <w:r w:rsidR="003F331D">
        <w:rPr>
          <w:b/>
          <w:sz w:val="20"/>
          <w:szCs w:val="20"/>
        </w:rPr>
        <w:t xml:space="preserve"> and Term</w:t>
      </w:r>
      <w:r w:rsidR="009253F0" w:rsidRPr="00E2746D">
        <w:rPr>
          <w:b/>
          <w:sz w:val="20"/>
          <w:szCs w:val="20"/>
        </w:rPr>
        <w:t xml:space="preserve">.  </w:t>
      </w:r>
      <w:r w:rsidRPr="00E2746D">
        <w:rPr>
          <w:sz w:val="20"/>
          <w:szCs w:val="20"/>
        </w:rPr>
        <w:t>Th</w:t>
      </w:r>
      <w:r w:rsidR="003F331D">
        <w:rPr>
          <w:sz w:val="20"/>
          <w:szCs w:val="20"/>
        </w:rPr>
        <w:t xml:space="preserve">is Agreement begins on the </w:t>
      </w:r>
      <w:r w:rsidRPr="00E2746D">
        <w:rPr>
          <w:sz w:val="20"/>
          <w:szCs w:val="20"/>
        </w:rPr>
        <w:t xml:space="preserve">date </w:t>
      </w:r>
      <w:r w:rsidR="00F538D3" w:rsidRPr="00E2746D">
        <w:rPr>
          <w:sz w:val="20"/>
          <w:szCs w:val="20"/>
        </w:rPr>
        <w:t xml:space="preserve">of </w:t>
      </w:r>
      <w:r w:rsidR="00611680" w:rsidRPr="00E2746D">
        <w:rPr>
          <w:sz w:val="20"/>
          <w:szCs w:val="20"/>
        </w:rPr>
        <w:t>the last signature below</w:t>
      </w:r>
      <w:r w:rsidR="003F331D">
        <w:rPr>
          <w:sz w:val="20"/>
          <w:szCs w:val="20"/>
        </w:rPr>
        <w:t xml:space="preserve"> (“Effective Date”) and </w:t>
      </w:r>
      <w:r w:rsidR="00B65C2F">
        <w:rPr>
          <w:sz w:val="20"/>
          <w:szCs w:val="20"/>
        </w:rPr>
        <w:t>unless terminated earlier as provided in Section 6, expires</w:t>
      </w:r>
      <w:r w:rsidR="003F331D">
        <w:rPr>
          <w:sz w:val="20"/>
          <w:szCs w:val="20"/>
        </w:rPr>
        <w:t xml:space="preserve"> on </w:t>
      </w:r>
      <w:r w:rsidR="00B65C2F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Insert date"/>
            </w:textInput>
          </w:ffData>
        </w:fldChar>
      </w:r>
      <w:bookmarkStart w:id="1" w:name="Text11"/>
      <w:r w:rsidR="00B65C2F">
        <w:rPr>
          <w:sz w:val="20"/>
          <w:szCs w:val="20"/>
        </w:rPr>
        <w:instrText xml:space="preserve"> FORMTEXT </w:instrText>
      </w:r>
      <w:r w:rsidR="00B65C2F">
        <w:rPr>
          <w:sz w:val="20"/>
          <w:szCs w:val="20"/>
        </w:rPr>
      </w:r>
      <w:r w:rsidR="00B65C2F">
        <w:rPr>
          <w:sz w:val="20"/>
          <w:szCs w:val="20"/>
        </w:rPr>
        <w:fldChar w:fldCharType="separate"/>
      </w:r>
      <w:r w:rsidR="00B65C2F">
        <w:rPr>
          <w:noProof/>
          <w:sz w:val="20"/>
          <w:szCs w:val="20"/>
        </w:rPr>
        <w:t>Insert date</w:t>
      </w:r>
      <w:r w:rsidR="00B65C2F">
        <w:rPr>
          <w:sz w:val="20"/>
          <w:szCs w:val="20"/>
        </w:rPr>
        <w:fldChar w:fldCharType="end"/>
      </w:r>
      <w:bookmarkEnd w:id="1"/>
      <w:r w:rsidR="00B65C2F">
        <w:rPr>
          <w:sz w:val="20"/>
          <w:szCs w:val="20"/>
        </w:rPr>
        <w:t xml:space="preserve">; provided, that a party’s obligation to maintain </w:t>
      </w:r>
      <w:r w:rsidR="00F1337B">
        <w:rPr>
          <w:sz w:val="20"/>
          <w:szCs w:val="20"/>
        </w:rPr>
        <w:t xml:space="preserve">confidentiality of </w:t>
      </w:r>
      <w:r w:rsidR="00B65C2F">
        <w:rPr>
          <w:sz w:val="20"/>
          <w:szCs w:val="20"/>
        </w:rPr>
        <w:t>Confidential Information disclosed during the Term survives for 3 years from the date of disclosure.</w:t>
      </w:r>
    </w:p>
    <w:p w14:paraId="3DBA378C" w14:textId="77777777" w:rsidR="00304DE9" w:rsidRPr="00E2746D" w:rsidRDefault="00304DE9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2BF1C788" w14:textId="2339EB65" w:rsidR="00304DE9" w:rsidRPr="00E2746D" w:rsidRDefault="00304DE9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2.</w:t>
      </w:r>
      <w:r w:rsidRPr="00E2746D">
        <w:rPr>
          <w:sz w:val="20"/>
          <w:szCs w:val="20"/>
        </w:rPr>
        <w:tab/>
      </w:r>
      <w:r w:rsidR="009253F0" w:rsidRPr="00E2746D">
        <w:rPr>
          <w:b/>
          <w:sz w:val="20"/>
          <w:szCs w:val="20"/>
        </w:rPr>
        <w:t xml:space="preserve">Use </w:t>
      </w:r>
      <w:r w:rsidR="009253F0" w:rsidRPr="00A41030">
        <w:rPr>
          <w:b/>
          <w:sz w:val="20"/>
          <w:szCs w:val="20"/>
        </w:rPr>
        <w:t>of Confidential Information</w:t>
      </w:r>
      <w:r w:rsidR="009253F0" w:rsidRPr="00E2746D">
        <w:rPr>
          <w:sz w:val="20"/>
          <w:szCs w:val="20"/>
        </w:rPr>
        <w:t>.</w:t>
      </w:r>
      <w:r w:rsidR="009253F0" w:rsidRPr="00E2746D">
        <w:rPr>
          <w:b/>
          <w:sz w:val="20"/>
          <w:szCs w:val="20"/>
        </w:rPr>
        <w:t xml:space="preserve"> </w:t>
      </w:r>
      <w:r w:rsidRPr="00E2746D">
        <w:rPr>
          <w:sz w:val="20"/>
          <w:szCs w:val="20"/>
        </w:rPr>
        <w:t>Each party may use the other party’s Confidential Information (defined below</w:t>
      </w:r>
      <w:r w:rsidR="00611680" w:rsidRPr="00E2746D">
        <w:rPr>
          <w:sz w:val="20"/>
          <w:szCs w:val="20"/>
        </w:rPr>
        <w:t xml:space="preserve"> in Section 3</w:t>
      </w:r>
      <w:r w:rsidRPr="00E2746D">
        <w:rPr>
          <w:sz w:val="20"/>
          <w:szCs w:val="20"/>
        </w:rPr>
        <w:t xml:space="preserve">) only for the Purpose and shall use reasonable efforts to prevent any unauthorized use or disclosure </w:t>
      </w:r>
      <w:r w:rsidR="002A7948">
        <w:rPr>
          <w:sz w:val="20"/>
          <w:szCs w:val="20"/>
        </w:rPr>
        <w:t>such information</w:t>
      </w:r>
      <w:r w:rsidRPr="00E2746D">
        <w:rPr>
          <w:sz w:val="20"/>
          <w:szCs w:val="20"/>
        </w:rPr>
        <w:t xml:space="preserve">. </w:t>
      </w:r>
      <w:r w:rsidR="00B15198">
        <w:rPr>
          <w:sz w:val="20"/>
          <w:szCs w:val="20"/>
        </w:rPr>
        <w:t xml:space="preserve"> </w:t>
      </w:r>
      <w:r w:rsidR="002A7948">
        <w:rPr>
          <w:sz w:val="20"/>
          <w:szCs w:val="20"/>
        </w:rPr>
        <w:t>A p</w:t>
      </w:r>
      <w:r w:rsidR="00B15198">
        <w:rPr>
          <w:sz w:val="20"/>
          <w:szCs w:val="20"/>
        </w:rPr>
        <w:t xml:space="preserve">arty may share the Confidential Information of the other party with a contractor or agent working on their behalf </w:t>
      </w:r>
      <w:r w:rsidR="002A7948">
        <w:rPr>
          <w:sz w:val="20"/>
          <w:szCs w:val="20"/>
        </w:rPr>
        <w:t>if</w:t>
      </w:r>
      <w:r w:rsidR="00B15198">
        <w:rPr>
          <w:sz w:val="20"/>
          <w:szCs w:val="20"/>
        </w:rPr>
        <w:t xml:space="preserve"> the party has an agreement in place with the contractor or agent </w:t>
      </w:r>
      <w:r w:rsidR="002A7948">
        <w:rPr>
          <w:sz w:val="20"/>
          <w:szCs w:val="20"/>
        </w:rPr>
        <w:t>that contains</w:t>
      </w:r>
      <w:r w:rsidR="00B15198">
        <w:rPr>
          <w:sz w:val="20"/>
          <w:szCs w:val="20"/>
        </w:rPr>
        <w:t xml:space="preserve"> confidentiality terms covering the Confidential Information at least as restrictive as those contained herein.</w:t>
      </w:r>
      <w:r w:rsidR="002A7948">
        <w:rPr>
          <w:sz w:val="20"/>
          <w:szCs w:val="20"/>
        </w:rPr>
        <w:t xml:space="preserve"> Upon request, the party disclosing Confidential Information to an agent or contractor shall provide the other </w:t>
      </w:r>
      <w:proofErr w:type="gramStart"/>
      <w:r w:rsidR="002A7948">
        <w:rPr>
          <w:sz w:val="20"/>
          <w:szCs w:val="20"/>
        </w:rPr>
        <w:t>party</w:t>
      </w:r>
      <w:proofErr w:type="gramEnd"/>
      <w:r w:rsidR="002A7948">
        <w:rPr>
          <w:sz w:val="20"/>
          <w:szCs w:val="20"/>
        </w:rPr>
        <w:t xml:space="preserve"> a list of such individuals or </w:t>
      </w:r>
      <w:r w:rsidR="00EB4237">
        <w:rPr>
          <w:sz w:val="20"/>
          <w:szCs w:val="20"/>
        </w:rPr>
        <w:t>entities</w:t>
      </w:r>
      <w:r w:rsidR="002A7948">
        <w:rPr>
          <w:sz w:val="20"/>
          <w:szCs w:val="20"/>
        </w:rPr>
        <w:t>.</w:t>
      </w:r>
      <w:r w:rsidRPr="00E2746D">
        <w:rPr>
          <w:sz w:val="20"/>
          <w:szCs w:val="20"/>
        </w:rPr>
        <w:t xml:space="preserve"> </w:t>
      </w:r>
    </w:p>
    <w:p w14:paraId="758085CB" w14:textId="77777777" w:rsidR="00304DE9" w:rsidRPr="00E2746D" w:rsidRDefault="00304DE9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5E99B155" w14:textId="15735684" w:rsidR="00B91F64" w:rsidRPr="00E2746D" w:rsidRDefault="00304DE9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3.</w:t>
      </w:r>
      <w:r w:rsidRPr="00E2746D">
        <w:rPr>
          <w:sz w:val="20"/>
          <w:szCs w:val="20"/>
        </w:rPr>
        <w:tab/>
      </w:r>
      <w:r w:rsidR="009253F0" w:rsidRPr="00E2746D">
        <w:rPr>
          <w:b/>
          <w:sz w:val="20"/>
          <w:szCs w:val="20"/>
        </w:rPr>
        <w:t xml:space="preserve">Definition of Confidential Information. </w:t>
      </w:r>
      <w:r w:rsidRPr="00E2746D">
        <w:rPr>
          <w:sz w:val="20"/>
          <w:szCs w:val="20"/>
        </w:rPr>
        <w:t xml:space="preserve">Confidential Information of a party </w:t>
      </w:r>
      <w:r w:rsidR="00BB1783">
        <w:rPr>
          <w:sz w:val="20"/>
          <w:szCs w:val="20"/>
        </w:rPr>
        <w:t>means</w:t>
      </w:r>
      <w:r w:rsidR="00445942" w:rsidRPr="00E2746D">
        <w:rPr>
          <w:sz w:val="20"/>
          <w:szCs w:val="20"/>
        </w:rPr>
        <w:t xml:space="preserve">:  </w:t>
      </w:r>
    </w:p>
    <w:p w14:paraId="4934FBFF" w14:textId="77777777" w:rsidR="00B91F64" w:rsidRPr="00E2746D" w:rsidRDefault="00B91F64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10B4319E" w14:textId="4BB5DFA7" w:rsidR="00B91F64" w:rsidRDefault="00445942" w:rsidP="009330FE">
      <w:pPr>
        <w:spacing w:after="0" w:line="240" w:lineRule="auto"/>
        <w:ind w:left="108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(a)</w:t>
      </w:r>
      <w:r w:rsidR="00B91F64" w:rsidRPr="00E2746D">
        <w:rPr>
          <w:sz w:val="20"/>
          <w:szCs w:val="20"/>
        </w:rPr>
        <w:tab/>
      </w:r>
      <w:r w:rsidRPr="00E2746D">
        <w:rPr>
          <w:sz w:val="20"/>
          <w:szCs w:val="20"/>
        </w:rPr>
        <w:t xml:space="preserve">written information </w:t>
      </w:r>
      <w:r w:rsidR="00304DE9" w:rsidRPr="00E2746D">
        <w:rPr>
          <w:sz w:val="20"/>
          <w:szCs w:val="20"/>
        </w:rPr>
        <w:t xml:space="preserve">which </w:t>
      </w:r>
      <w:r w:rsidRPr="00E2746D">
        <w:rPr>
          <w:sz w:val="20"/>
          <w:szCs w:val="20"/>
        </w:rPr>
        <w:t>prior to disclosure</w:t>
      </w:r>
      <w:r w:rsidR="00304DE9" w:rsidRPr="00E2746D">
        <w:rPr>
          <w:sz w:val="20"/>
          <w:szCs w:val="20"/>
        </w:rPr>
        <w:t xml:space="preserve"> is marked with a legend indicatin</w:t>
      </w:r>
      <w:r w:rsidRPr="00E2746D">
        <w:rPr>
          <w:sz w:val="20"/>
          <w:szCs w:val="20"/>
        </w:rPr>
        <w:t>g its confidential status</w:t>
      </w:r>
      <w:r w:rsidR="006A2FCB">
        <w:rPr>
          <w:sz w:val="20"/>
          <w:szCs w:val="20"/>
        </w:rPr>
        <w:t>;</w:t>
      </w:r>
      <w:r w:rsidRPr="00E2746D">
        <w:rPr>
          <w:sz w:val="20"/>
          <w:szCs w:val="20"/>
        </w:rPr>
        <w:t xml:space="preserve"> or </w:t>
      </w:r>
    </w:p>
    <w:p w14:paraId="5E3707C1" w14:textId="77777777" w:rsidR="00A41030" w:rsidRDefault="00445942" w:rsidP="009330FE">
      <w:pPr>
        <w:spacing w:after="0" w:line="240" w:lineRule="auto"/>
        <w:ind w:left="108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(b)</w:t>
      </w:r>
      <w:r w:rsidR="00304DE9" w:rsidRPr="00E2746D">
        <w:rPr>
          <w:sz w:val="20"/>
          <w:szCs w:val="20"/>
        </w:rPr>
        <w:t xml:space="preserve"> </w:t>
      </w:r>
      <w:r w:rsidR="00B91F64" w:rsidRPr="00E2746D">
        <w:rPr>
          <w:sz w:val="20"/>
          <w:szCs w:val="20"/>
        </w:rPr>
        <w:tab/>
      </w:r>
      <w:r w:rsidRPr="00E2746D">
        <w:rPr>
          <w:sz w:val="20"/>
          <w:szCs w:val="20"/>
        </w:rPr>
        <w:t>oral or visual information</w:t>
      </w:r>
      <w:r w:rsidR="00304DE9" w:rsidRPr="00E2746D">
        <w:rPr>
          <w:sz w:val="20"/>
          <w:szCs w:val="20"/>
        </w:rPr>
        <w:t xml:space="preserve"> if the </w:t>
      </w:r>
      <w:r w:rsidRPr="00E2746D">
        <w:rPr>
          <w:sz w:val="20"/>
          <w:szCs w:val="20"/>
        </w:rPr>
        <w:t xml:space="preserve">disclosing party </w:t>
      </w:r>
      <w:r w:rsidR="00304DE9" w:rsidRPr="00E2746D">
        <w:rPr>
          <w:sz w:val="20"/>
          <w:szCs w:val="20"/>
        </w:rPr>
        <w:t xml:space="preserve">identifies </w:t>
      </w:r>
      <w:r w:rsidRPr="00E2746D">
        <w:rPr>
          <w:sz w:val="20"/>
          <w:szCs w:val="20"/>
        </w:rPr>
        <w:t xml:space="preserve">the </w:t>
      </w:r>
      <w:r w:rsidR="00304DE9" w:rsidRPr="00E2746D">
        <w:rPr>
          <w:sz w:val="20"/>
          <w:szCs w:val="20"/>
        </w:rPr>
        <w:t xml:space="preserve">information as confidential at the time of disclosure and, within </w:t>
      </w:r>
      <w:r w:rsidR="004B01D5" w:rsidRPr="00E2746D">
        <w:rPr>
          <w:sz w:val="20"/>
          <w:szCs w:val="20"/>
        </w:rPr>
        <w:t>thirty (</w:t>
      </w:r>
      <w:r w:rsidR="00304DE9" w:rsidRPr="00E2746D">
        <w:rPr>
          <w:sz w:val="20"/>
          <w:szCs w:val="20"/>
        </w:rPr>
        <w:t>30</w:t>
      </w:r>
      <w:r w:rsidR="004B01D5" w:rsidRPr="00E2746D">
        <w:rPr>
          <w:sz w:val="20"/>
          <w:szCs w:val="20"/>
        </w:rPr>
        <w:t>)</w:t>
      </w:r>
      <w:r w:rsidR="00304DE9" w:rsidRPr="00E2746D">
        <w:rPr>
          <w:sz w:val="20"/>
          <w:szCs w:val="20"/>
        </w:rPr>
        <w:t xml:space="preserve"> days of such disclosure, delivers to the </w:t>
      </w:r>
      <w:r w:rsidRPr="00E2746D">
        <w:rPr>
          <w:sz w:val="20"/>
          <w:szCs w:val="20"/>
        </w:rPr>
        <w:t xml:space="preserve">receiving party </w:t>
      </w:r>
      <w:r w:rsidR="00304DE9" w:rsidRPr="00E2746D">
        <w:rPr>
          <w:sz w:val="20"/>
          <w:szCs w:val="20"/>
        </w:rPr>
        <w:t>a notice summarizing the confidential disclosed</w:t>
      </w:r>
      <w:r w:rsidR="00A41030">
        <w:rPr>
          <w:sz w:val="20"/>
          <w:szCs w:val="20"/>
        </w:rPr>
        <w:t>; and</w:t>
      </w:r>
    </w:p>
    <w:p w14:paraId="135AEFE5" w14:textId="38EF93E0" w:rsidR="00445942" w:rsidRDefault="00A41030" w:rsidP="009330FE">
      <w:pPr>
        <w:spacing w:after="0" w:line="240" w:lineRule="auto"/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  <w:t xml:space="preserve">with respect to the </w:t>
      </w:r>
      <w:r w:rsidR="00D86C05">
        <w:rPr>
          <w:sz w:val="20"/>
          <w:szCs w:val="20"/>
        </w:rPr>
        <w:t>UofM</w:t>
      </w:r>
      <w:r>
        <w:rPr>
          <w:sz w:val="20"/>
          <w:szCs w:val="20"/>
        </w:rPr>
        <w:t>, research proposals and unpublished data.</w:t>
      </w:r>
      <w:r w:rsidR="00304DE9" w:rsidRPr="00E2746D">
        <w:rPr>
          <w:sz w:val="20"/>
          <w:szCs w:val="20"/>
        </w:rPr>
        <w:t xml:space="preserve">  </w:t>
      </w:r>
    </w:p>
    <w:p w14:paraId="22B1D379" w14:textId="77777777" w:rsidR="00445942" w:rsidRPr="00E2746D" w:rsidRDefault="00445942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1B0A940A" w14:textId="77777777" w:rsidR="00B91F64" w:rsidRPr="00E2746D" w:rsidRDefault="00445942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4.</w:t>
      </w:r>
      <w:r w:rsidRPr="00E2746D">
        <w:rPr>
          <w:sz w:val="20"/>
          <w:szCs w:val="20"/>
        </w:rPr>
        <w:tab/>
      </w:r>
      <w:r w:rsidR="009253F0" w:rsidRPr="00E2746D">
        <w:rPr>
          <w:b/>
          <w:sz w:val="20"/>
          <w:szCs w:val="20"/>
        </w:rPr>
        <w:t xml:space="preserve">Standard Exclusions. </w:t>
      </w:r>
      <w:r w:rsidR="00304DE9" w:rsidRPr="00E2746D">
        <w:rPr>
          <w:sz w:val="20"/>
          <w:szCs w:val="20"/>
        </w:rPr>
        <w:t>Notwithstanding the foregoing</w:t>
      </w:r>
      <w:r w:rsidRPr="00E2746D">
        <w:rPr>
          <w:sz w:val="20"/>
          <w:szCs w:val="20"/>
        </w:rPr>
        <w:t xml:space="preserve"> in Section 3</w:t>
      </w:r>
      <w:r w:rsidR="00304DE9" w:rsidRPr="00E2746D">
        <w:rPr>
          <w:sz w:val="20"/>
          <w:szCs w:val="20"/>
        </w:rPr>
        <w:t xml:space="preserve">, Confidential Information </w:t>
      </w:r>
      <w:r w:rsidRPr="00E2746D">
        <w:rPr>
          <w:sz w:val="20"/>
          <w:szCs w:val="20"/>
        </w:rPr>
        <w:t xml:space="preserve">does not include information that </w:t>
      </w:r>
      <w:r w:rsidR="00304DE9" w:rsidRPr="00E2746D">
        <w:rPr>
          <w:sz w:val="20"/>
          <w:szCs w:val="20"/>
        </w:rPr>
        <w:t xml:space="preserve"> </w:t>
      </w:r>
    </w:p>
    <w:p w14:paraId="7FDDF741" w14:textId="77777777" w:rsidR="00B91F64" w:rsidRPr="00E2746D" w:rsidRDefault="00B91F64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01637E97" w14:textId="77777777" w:rsidR="00B91F64" w:rsidRPr="00E2746D" w:rsidRDefault="00304DE9" w:rsidP="009330FE">
      <w:pPr>
        <w:spacing w:after="0" w:line="240" w:lineRule="auto"/>
        <w:ind w:left="108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 xml:space="preserve">(a) </w:t>
      </w:r>
      <w:r w:rsidR="00B91F64" w:rsidRPr="00E2746D">
        <w:rPr>
          <w:sz w:val="20"/>
          <w:szCs w:val="20"/>
        </w:rPr>
        <w:tab/>
      </w:r>
      <w:r w:rsidRPr="00E2746D">
        <w:rPr>
          <w:sz w:val="20"/>
          <w:szCs w:val="20"/>
        </w:rPr>
        <w:t xml:space="preserve">was </w:t>
      </w:r>
      <w:r w:rsidR="00445942" w:rsidRPr="00E2746D">
        <w:rPr>
          <w:sz w:val="20"/>
          <w:szCs w:val="20"/>
        </w:rPr>
        <w:t>in receiving party’s</w:t>
      </w:r>
      <w:r w:rsidRPr="00E2746D">
        <w:rPr>
          <w:sz w:val="20"/>
          <w:szCs w:val="20"/>
        </w:rPr>
        <w:t xml:space="preserve"> possession before receipt from the </w:t>
      </w:r>
      <w:r w:rsidR="00445942" w:rsidRPr="00E2746D">
        <w:rPr>
          <w:sz w:val="20"/>
          <w:szCs w:val="20"/>
        </w:rPr>
        <w:t>disclosing party</w:t>
      </w:r>
      <w:r w:rsidRPr="00E2746D">
        <w:rPr>
          <w:sz w:val="20"/>
          <w:szCs w:val="20"/>
        </w:rPr>
        <w:t>;</w:t>
      </w:r>
    </w:p>
    <w:p w14:paraId="60FC11A3" w14:textId="77777777" w:rsidR="00B91F64" w:rsidRPr="00E2746D" w:rsidRDefault="00304DE9" w:rsidP="009330FE">
      <w:pPr>
        <w:spacing w:after="0" w:line="240" w:lineRule="auto"/>
        <w:ind w:left="108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(b)</w:t>
      </w:r>
      <w:r w:rsidR="00B91F64" w:rsidRPr="00E2746D">
        <w:rPr>
          <w:sz w:val="20"/>
          <w:szCs w:val="20"/>
        </w:rPr>
        <w:tab/>
      </w:r>
      <w:r w:rsidRPr="00E2746D">
        <w:rPr>
          <w:sz w:val="20"/>
          <w:szCs w:val="20"/>
        </w:rPr>
        <w:t xml:space="preserve">is or becomes a matter of public knowledge through no fault of </w:t>
      </w:r>
      <w:r w:rsidR="00445942" w:rsidRPr="00E2746D">
        <w:rPr>
          <w:sz w:val="20"/>
          <w:szCs w:val="20"/>
        </w:rPr>
        <w:t>receiving party</w:t>
      </w:r>
      <w:r w:rsidRPr="00E2746D">
        <w:rPr>
          <w:sz w:val="20"/>
          <w:szCs w:val="20"/>
        </w:rPr>
        <w:t xml:space="preserve">; </w:t>
      </w:r>
    </w:p>
    <w:p w14:paraId="413D8F8E" w14:textId="77777777" w:rsidR="00B91F64" w:rsidRPr="00E2746D" w:rsidRDefault="00304DE9" w:rsidP="009330FE">
      <w:pPr>
        <w:spacing w:after="0" w:line="240" w:lineRule="auto"/>
        <w:ind w:left="108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 xml:space="preserve">(c) </w:t>
      </w:r>
      <w:r w:rsidR="00B91F64" w:rsidRPr="00E2746D">
        <w:rPr>
          <w:sz w:val="20"/>
          <w:szCs w:val="20"/>
        </w:rPr>
        <w:tab/>
      </w:r>
      <w:r w:rsidRPr="00E2746D">
        <w:rPr>
          <w:sz w:val="20"/>
          <w:szCs w:val="20"/>
        </w:rPr>
        <w:t xml:space="preserve">is received by </w:t>
      </w:r>
      <w:r w:rsidR="00445942" w:rsidRPr="00E2746D">
        <w:rPr>
          <w:sz w:val="20"/>
          <w:szCs w:val="20"/>
        </w:rPr>
        <w:t xml:space="preserve">receiving party </w:t>
      </w:r>
      <w:r w:rsidRPr="00E2746D">
        <w:rPr>
          <w:sz w:val="20"/>
          <w:szCs w:val="20"/>
        </w:rPr>
        <w:t xml:space="preserve">from a third party having an apparent bona fide right to disclose the information without a duty of confidentiality to the </w:t>
      </w:r>
      <w:r w:rsidR="00445942" w:rsidRPr="00E2746D">
        <w:rPr>
          <w:sz w:val="20"/>
          <w:szCs w:val="20"/>
        </w:rPr>
        <w:t>disclosing party</w:t>
      </w:r>
      <w:r w:rsidRPr="00E2746D">
        <w:rPr>
          <w:sz w:val="20"/>
          <w:szCs w:val="20"/>
        </w:rPr>
        <w:t xml:space="preserve">, or </w:t>
      </w:r>
    </w:p>
    <w:p w14:paraId="71B90AC2" w14:textId="77777777" w:rsidR="00304DE9" w:rsidRPr="00E2746D" w:rsidRDefault="00304DE9" w:rsidP="009330FE">
      <w:pPr>
        <w:spacing w:after="0" w:line="240" w:lineRule="auto"/>
        <w:ind w:left="108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 xml:space="preserve">(d) </w:t>
      </w:r>
      <w:r w:rsidR="00B91F64" w:rsidRPr="00E2746D">
        <w:rPr>
          <w:sz w:val="20"/>
          <w:szCs w:val="20"/>
        </w:rPr>
        <w:tab/>
      </w:r>
      <w:r w:rsidRPr="00E2746D">
        <w:rPr>
          <w:sz w:val="20"/>
          <w:szCs w:val="20"/>
        </w:rPr>
        <w:t xml:space="preserve">is independently developed by </w:t>
      </w:r>
      <w:r w:rsidR="00445942" w:rsidRPr="00E2746D">
        <w:rPr>
          <w:sz w:val="20"/>
          <w:szCs w:val="20"/>
        </w:rPr>
        <w:t>receiving party</w:t>
      </w:r>
      <w:r w:rsidRPr="00E2746D">
        <w:rPr>
          <w:sz w:val="20"/>
          <w:szCs w:val="20"/>
        </w:rPr>
        <w:t xml:space="preserve"> without use of the </w:t>
      </w:r>
      <w:r w:rsidR="009253F0" w:rsidRPr="00E2746D">
        <w:rPr>
          <w:sz w:val="20"/>
          <w:szCs w:val="20"/>
        </w:rPr>
        <w:t xml:space="preserve">disclosing party’s </w:t>
      </w:r>
      <w:r w:rsidRPr="00E2746D">
        <w:rPr>
          <w:sz w:val="20"/>
          <w:szCs w:val="20"/>
        </w:rPr>
        <w:t>Confidential Information.</w:t>
      </w:r>
    </w:p>
    <w:p w14:paraId="62DE9BF3" w14:textId="77777777" w:rsidR="00304DE9" w:rsidRPr="00E2746D" w:rsidRDefault="00304DE9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1111B3A3" w14:textId="3BCFCF53" w:rsidR="00304DE9" w:rsidRPr="00E2746D" w:rsidRDefault="00F538D3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5</w:t>
      </w:r>
      <w:r w:rsidR="00304DE9" w:rsidRPr="00E2746D">
        <w:rPr>
          <w:sz w:val="20"/>
          <w:szCs w:val="20"/>
        </w:rPr>
        <w:t>.</w:t>
      </w:r>
      <w:r w:rsidR="00304DE9" w:rsidRPr="00E2746D">
        <w:rPr>
          <w:sz w:val="20"/>
          <w:szCs w:val="20"/>
        </w:rPr>
        <w:tab/>
      </w:r>
      <w:r w:rsidR="009253F0" w:rsidRPr="00E2746D">
        <w:rPr>
          <w:b/>
          <w:sz w:val="20"/>
          <w:szCs w:val="20"/>
        </w:rPr>
        <w:t xml:space="preserve">Disclosures Required by Law. </w:t>
      </w:r>
      <w:r w:rsidR="00304DE9" w:rsidRPr="00E2746D">
        <w:rPr>
          <w:sz w:val="20"/>
          <w:szCs w:val="20"/>
        </w:rPr>
        <w:t xml:space="preserve">A party may disclose Confidential Information </w:t>
      </w:r>
      <w:r w:rsidR="009253F0" w:rsidRPr="00E2746D">
        <w:rPr>
          <w:sz w:val="20"/>
          <w:szCs w:val="20"/>
        </w:rPr>
        <w:t xml:space="preserve">of the </w:t>
      </w:r>
      <w:r w:rsidR="003F331D">
        <w:rPr>
          <w:sz w:val="20"/>
          <w:szCs w:val="20"/>
        </w:rPr>
        <w:t xml:space="preserve">other </w:t>
      </w:r>
      <w:r w:rsidR="009253F0" w:rsidRPr="00E2746D">
        <w:rPr>
          <w:sz w:val="20"/>
          <w:szCs w:val="20"/>
        </w:rPr>
        <w:t xml:space="preserve">party </w:t>
      </w:r>
      <w:r w:rsidR="00304DE9" w:rsidRPr="00E2746D">
        <w:rPr>
          <w:sz w:val="20"/>
          <w:szCs w:val="20"/>
        </w:rPr>
        <w:t xml:space="preserve">when compelled to do so by law if it provides reasonable prior notice to the other </w:t>
      </w:r>
      <w:proofErr w:type="gramStart"/>
      <w:r w:rsidR="00304DE9" w:rsidRPr="00E2746D">
        <w:rPr>
          <w:sz w:val="20"/>
          <w:szCs w:val="20"/>
        </w:rPr>
        <w:t>party, unless</w:t>
      </w:r>
      <w:proofErr w:type="gramEnd"/>
      <w:r w:rsidR="00304DE9" w:rsidRPr="00E2746D">
        <w:rPr>
          <w:sz w:val="20"/>
          <w:szCs w:val="20"/>
        </w:rPr>
        <w:t xml:space="preserve"> a court orders that the other party not be given notice.</w:t>
      </w:r>
      <w:r w:rsidR="003F331D">
        <w:rPr>
          <w:sz w:val="20"/>
          <w:szCs w:val="20"/>
        </w:rPr>
        <w:t xml:space="preserve">  The University’s obligations regarding information it receives </w:t>
      </w:r>
      <w:r w:rsidR="00A41030">
        <w:rPr>
          <w:sz w:val="20"/>
          <w:szCs w:val="20"/>
        </w:rPr>
        <w:t xml:space="preserve">from third parties </w:t>
      </w:r>
      <w:r w:rsidR="003F331D">
        <w:rPr>
          <w:sz w:val="20"/>
          <w:szCs w:val="20"/>
        </w:rPr>
        <w:t xml:space="preserve">are governed by the </w:t>
      </w:r>
      <w:hyperlink r:id="rId14" w:history="1">
        <w:r w:rsidR="003F331D" w:rsidRPr="003F331D">
          <w:rPr>
            <w:rStyle w:val="Hyperlink"/>
            <w:sz w:val="20"/>
            <w:szCs w:val="20"/>
          </w:rPr>
          <w:t>Minnesota Government Data Practices Act</w:t>
        </w:r>
      </w:hyperlink>
      <w:r w:rsidR="003F331D">
        <w:rPr>
          <w:sz w:val="20"/>
          <w:szCs w:val="20"/>
        </w:rPr>
        <w:t xml:space="preserve">, Minnesota Statutes, Chapter 13. </w:t>
      </w:r>
    </w:p>
    <w:p w14:paraId="6F253F71" w14:textId="77777777" w:rsidR="00304DE9" w:rsidRPr="00E2746D" w:rsidRDefault="00304DE9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02FFB9FB" w14:textId="7DDBF10E" w:rsidR="00BE1617" w:rsidRPr="00E2746D" w:rsidRDefault="00F538D3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6</w:t>
      </w:r>
      <w:r w:rsidR="00304DE9" w:rsidRPr="00E2746D">
        <w:rPr>
          <w:sz w:val="20"/>
          <w:szCs w:val="20"/>
        </w:rPr>
        <w:t>.</w:t>
      </w:r>
      <w:r w:rsidR="00304DE9" w:rsidRPr="00E2746D">
        <w:rPr>
          <w:sz w:val="20"/>
          <w:szCs w:val="20"/>
        </w:rPr>
        <w:tab/>
      </w:r>
      <w:r w:rsidR="00B91F64" w:rsidRPr="00E2746D">
        <w:rPr>
          <w:b/>
          <w:sz w:val="20"/>
          <w:szCs w:val="20"/>
        </w:rPr>
        <w:t xml:space="preserve">Termination. </w:t>
      </w:r>
      <w:r w:rsidR="009253F0" w:rsidRPr="00E2746D">
        <w:rPr>
          <w:sz w:val="20"/>
          <w:szCs w:val="20"/>
        </w:rPr>
        <w:t xml:space="preserve">Either party may terminate this agreement with </w:t>
      </w:r>
      <w:r w:rsidR="00A41030">
        <w:rPr>
          <w:sz w:val="20"/>
          <w:szCs w:val="20"/>
        </w:rPr>
        <w:t>5</w:t>
      </w:r>
      <w:r w:rsidR="00C660EB" w:rsidRPr="00E2746D">
        <w:rPr>
          <w:sz w:val="20"/>
          <w:szCs w:val="20"/>
        </w:rPr>
        <w:t xml:space="preserve"> </w:t>
      </w:r>
      <w:r w:rsidR="00F532DC" w:rsidRPr="00E2746D">
        <w:rPr>
          <w:sz w:val="20"/>
          <w:szCs w:val="20"/>
        </w:rPr>
        <w:t xml:space="preserve">days </w:t>
      </w:r>
      <w:r w:rsidR="009253F0" w:rsidRPr="00E2746D">
        <w:rPr>
          <w:sz w:val="20"/>
          <w:szCs w:val="20"/>
        </w:rPr>
        <w:t>prior written notice</w:t>
      </w:r>
      <w:r w:rsidR="00B91F64" w:rsidRPr="00E2746D">
        <w:rPr>
          <w:sz w:val="20"/>
          <w:szCs w:val="20"/>
        </w:rPr>
        <w:t>.</w:t>
      </w:r>
    </w:p>
    <w:p w14:paraId="64A186AE" w14:textId="042D49DC" w:rsidR="00E2746D" w:rsidRPr="00E2746D" w:rsidRDefault="00E2746D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5877309F" w14:textId="53AA2AD8" w:rsidR="00E2746D" w:rsidRPr="00E2746D" w:rsidRDefault="00E2746D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7.</w:t>
      </w:r>
      <w:r w:rsidRPr="00E2746D">
        <w:rPr>
          <w:sz w:val="20"/>
          <w:szCs w:val="20"/>
        </w:rPr>
        <w:tab/>
      </w:r>
      <w:r w:rsidRPr="00E2746D">
        <w:rPr>
          <w:b/>
          <w:sz w:val="20"/>
          <w:szCs w:val="20"/>
        </w:rPr>
        <w:t>Return or Destruction of Confidential Information</w:t>
      </w:r>
      <w:r w:rsidRPr="00E2746D">
        <w:rPr>
          <w:sz w:val="20"/>
          <w:szCs w:val="20"/>
        </w:rPr>
        <w:t>.   At the disclosing party's request,</w:t>
      </w:r>
      <w:r w:rsidR="00B65C2F">
        <w:rPr>
          <w:sz w:val="20"/>
          <w:szCs w:val="20"/>
        </w:rPr>
        <w:t xml:space="preserve"> and to the extent permitted by law,</w:t>
      </w:r>
      <w:r w:rsidRPr="00E2746D">
        <w:rPr>
          <w:sz w:val="20"/>
          <w:szCs w:val="20"/>
        </w:rPr>
        <w:t xml:space="preserve"> the receiving party shall promptly either destroy </w:t>
      </w:r>
      <w:r w:rsidR="00B65C2F">
        <w:rPr>
          <w:sz w:val="20"/>
          <w:szCs w:val="20"/>
        </w:rPr>
        <w:t xml:space="preserve">(and provide confirmation of destruction) </w:t>
      </w:r>
      <w:r w:rsidRPr="00E2746D">
        <w:rPr>
          <w:sz w:val="20"/>
          <w:szCs w:val="20"/>
        </w:rPr>
        <w:t xml:space="preserve">or return to the disclosing party </w:t>
      </w:r>
      <w:proofErr w:type="gramStart"/>
      <w:r w:rsidRPr="00E2746D">
        <w:rPr>
          <w:sz w:val="20"/>
          <w:szCs w:val="20"/>
        </w:rPr>
        <w:t>all of</w:t>
      </w:r>
      <w:proofErr w:type="gramEnd"/>
      <w:r w:rsidRPr="00E2746D">
        <w:rPr>
          <w:sz w:val="20"/>
          <w:szCs w:val="20"/>
        </w:rPr>
        <w:t xml:space="preserve"> </w:t>
      </w:r>
      <w:r w:rsidR="00A41030">
        <w:rPr>
          <w:sz w:val="20"/>
          <w:szCs w:val="20"/>
        </w:rPr>
        <w:t xml:space="preserve">the </w:t>
      </w:r>
      <w:r w:rsidRPr="00E2746D">
        <w:rPr>
          <w:sz w:val="20"/>
          <w:szCs w:val="20"/>
        </w:rPr>
        <w:t>disclosing party's Confidential Information in its possession.</w:t>
      </w:r>
    </w:p>
    <w:p w14:paraId="278E8343" w14:textId="77777777" w:rsidR="00BE1617" w:rsidRPr="00E2746D" w:rsidRDefault="00BE1617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500F9FB4" w14:textId="35BB9D9C" w:rsidR="00304DE9" w:rsidRPr="00E2746D" w:rsidRDefault="003A0345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04DE9" w:rsidRPr="00E2746D">
        <w:rPr>
          <w:sz w:val="20"/>
          <w:szCs w:val="20"/>
        </w:rPr>
        <w:t xml:space="preserve">. </w:t>
      </w:r>
      <w:r w:rsidR="009253F0" w:rsidRPr="00E2746D">
        <w:rPr>
          <w:sz w:val="20"/>
          <w:szCs w:val="20"/>
        </w:rPr>
        <w:tab/>
      </w:r>
      <w:r w:rsidR="00B91F64" w:rsidRPr="00E2746D">
        <w:rPr>
          <w:b/>
          <w:sz w:val="20"/>
          <w:szCs w:val="20"/>
        </w:rPr>
        <w:t xml:space="preserve">No Obligation to Proceed. </w:t>
      </w:r>
      <w:r w:rsidR="00304DE9" w:rsidRPr="00E2746D">
        <w:rPr>
          <w:sz w:val="20"/>
          <w:szCs w:val="20"/>
        </w:rPr>
        <w:t>This agreement imposes no obligation to proceed with any business transaction.</w:t>
      </w:r>
    </w:p>
    <w:p w14:paraId="026EA718" w14:textId="77777777" w:rsidR="009253F0" w:rsidRPr="00E2746D" w:rsidRDefault="009253F0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6A0CEA01" w14:textId="3B59E099" w:rsidR="00304DE9" w:rsidRPr="00E2746D" w:rsidRDefault="003A0345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304DE9" w:rsidRPr="00E2746D">
        <w:rPr>
          <w:sz w:val="20"/>
          <w:szCs w:val="20"/>
        </w:rPr>
        <w:t xml:space="preserve">. </w:t>
      </w:r>
      <w:r w:rsidR="009253F0" w:rsidRPr="00E2746D">
        <w:rPr>
          <w:sz w:val="20"/>
          <w:szCs w:val="20"/>
        </w:rPr>
        <w:tab/>
      </w:r>
      <w:r w:rsidR="00B91F64" w:rsidRPr="00E2746D">
        <w:rPr>
          <w:b/>
          <w:sz w:val="20"/>
          <w:szCs w:val="20"/>
        </w:rPr>
        <w:t xml:space="preserve">No IP Rights Conveyed. </w:t>
      </w:r>
      <w:r w:rsidR="00304DE9" w:rsidRPr="00E2746D">
        <w:rPr>
          <w:sz w:val="20"/>
          <w:szCs w:val="20"/>
        </w:rPr>
        <w:t>No party acquires any intellectual property rights under this agreement except the limited</w:t>
      </w:r>
      <w:r w:rsidR="00B91F64" w:rsidRPr="00E2746D">
        <w:rPr>
          <w:sz w:val="20"/>
          <w:szCs w:val="20"/>
        </w:rPr>
        <w:t xml:space="preserve"> </w:t>
      </w:r>
      <w:r w:rsidR="00304DE9" w:rsidRPr="00E2746D">
        <w:rPr>
          <w:sz w:val="20"/>
          <w:szCs w:val="20"/>
        </w:rPr>
        <w:t>rights necessary to use the Confidential Information for the Purpose.</w:t>
      </w:r>
    </w:p>
    <w:p w14:paraId="0C7A219A" w14:textId="77777777" w:rsidR="009253F0" w:rsidRPr="00E2746D" w:rsidRDefault="009253F0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4467D761" w14:textId="59131D5D" w:rsidR="00304DE9" w:rsidRPr="00E2746D" w:rsidRDefault="00F538D3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1</w:t>
      </w:r>
      <w:r w:rsidR="003A0345">
        <w:rPr>
          <w:sz w:val="20"/>
          <w:szCs w:val="20"/>
        </w:rPr>
        <w:t>0</w:t>
      </w:r>
      <w:r w:rsidR="00304DE9" w:rsidRPr="00E2746D">
        <w:rPr>
          <w:sz w:val="20"/>
          <w:szCs w:val="20"/>
        </w:rPr>
        <w:t xml:space="preserve">. </w:t>
      </w:r>
      <w:r w:rsidR="009253F0" w:rsidRPr="00E2746D">
        <w:rPr>
          <w:sz w:val="20"/>
          <w:szCs w:val="20"/>
        </w:rPr>
        <w:tab/>
      </w:r>
      <w:r w:rsidR="00B91F64" w:rsidRPr="00E2746D">
        <w:rPr>
          <w:b/>
          <w:sz w:val="20"/>
          <w:szCs w:val="20"/>
        </w:rPr>
        <w:t xml:space="preserve">No Assignment. </w:t>
      </w:r>
      <w:r w:rsidR="00304DE9" w:rsidRPr="00E2746D">
        <w:rPr>
          <w:sz w:val="20"/>
          <w:szCs w:val="20"/>
        </w:rPr>
        <w:t>This agreement does not create any agency or partnership relationship. This agreement is</w:t>
      </w:r>
      <w:r w:rsidR="00B91F64" w:rsidRPr="00E2746D">
        <w:rPr>
          <w:sz w:val="20"/>
          <w:szCs w:val="20"/>
        </w:rPr>
        <w:t xml:space="preserve"> </w:t>
      </w:r>
      <w:r w:rsidR="00304DE9" w:rsidRPr="00E2746D">
        <w:rPr>
          <w:sz w:val="20"/>
          <w:szCs w:val="20"/>
        </w:rPr>
        <w:t>not assignable or transferable by either party without the prior written consent of the other party.</w:t>
      </w:r>
    </w:p>
    <w:p w14:paraId="5EBE742F" w14:textId="77777777" w:rsidR="009253F0" w:rsidRPr="00E2746D" w:rsidRDefault="009253F0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4B7C2802" w14:textId="1FF22C57" w:rsidR="009253F0" w:rsidRPr="00E2746D" w:rsidRDefault="00F538D3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1</w:t>
      </w:r>
      <w:r w:rsidR="003A0345">
        <w:rPr>
          <w:sz w:val="20"/>
          <w:szCs w:val="20"/>
        </w:rPr>
        <w:t>1</w:t>
      </w:r>
      <w:r w:rsidR="00304DE9" w:rsidRPr="00E2746D">
        <w:rPr>
          <w:sz w:val="20"/>
          <w:szCs w:val="20"/>
        </w:rPr>
        <w:t xml:space="preserve">. </w:t>
      </w:r>
      <w:r w:rsidR="009253F0" w:rsidRPr="00E2746D">
        <w:rPr>
          <w:sz w:val="20"/>
          <w:szCs w:val="20"/>
        </w:rPr>
        <w:tab/>
      </w:r>
      <w:r w:rsidR="00B91F64" w:rsidRPr="00E2746D">
        <w:rPr>
          <w:b/>
          <w:sz w:val="20"/>
          <w:szCs w:val="20"/>
        </w:rPr>
        <w:t xml:space="preserve">Entire Agreement, Amendments, and Waiver. </w:t>
      </w:r>
      <w:r w:rsidR="00304DE9" w:rsidRPr="00E2746D">
        <w:rPr>
          <w:sz w:val="20"/>
          <w:szCs w:val="20"/>
        </w:rPr>
        <w:t>This agreement is the parties’ entire agreement on this topic, superseding any prior or</w:t>
      </w:r>
      <w:r w:rsidR="00B91F64" w:rsidRPr="00E2746D">
        <w:rPr>
          <w:sz w:val="20"/>
          <w:szCs w:val="20"/>
        </w:rPr>
        <w:t xml:space="preserve"> c</w:t>
      </w:r>
      <w:r w:rsidR="00304DE9" w:rsidRPr="00E2746D">
        <w:rPr>
          <w:sz w:val="20"/>
          <w:szCs w:val="20"/>
        </w:rPr>
        <w:t>ontemporaneous agreements. Any amendments must be in writing. The parties may execute</w:t>
      </w:r>
      <w:r w:rsidR="00B91F64" w:rsidRPr="00E2746D">
        <w:rPr>
          <w:sz w:val="20"/>
          <w:szCs w:val="20"/>
        </w:rPr>
        <w:t xml:space="preserve"> </w:t>
      </w:r>
      <w:r w:rsidR="00304DE9" w:rsidRPr="00E2746D">
        <w:rPr>
          <w:sz w:val="20"/>
          <w:szCs w:val="20"/>
        </w:rPr>
        <w:t>this agreement in counterparts, which taken together will consti</w:t>
      </w:r>
      <w:r w:rsidR="009253F0" w:rsidRPr="00E2746D">
        <w:rPr>
          <w:sz w:val="20"/>
          <w:szCs w:val="20"/>
        </w:rPr>
        <w:t xml:space="preserve">tute one instrument. Failure to </w:t>
      </w:r>
      <w:r w:rsidR="00304DE9" w:rsidRPr="00E2746D">
        <w:rPr>
          <w:sz w:val="20"/>
          <w:szCs w:val="20"/>
        </w:rPr>
        <w:t>enforce any of provisions of this agreement will not c</w:t>
      </w:r>
      <w:r w:rsidR="009253F0" w:rsidRPr="00E2746D">
        <w:rPr>
          <w:sz w:val="20"/>
          <w:szCs w:val="20"/>
        </w:rPr>
        <w:t>onstitute a waiver.</w:t>
      </w:r>
    </w:p>
    <w:p w14:paraId="7517B502" w14:textId="77777777" w:rsidR="00447A28" w:rsidRPr="00E2746D" w:rsidRDefault="00447A28" w:rsidP="009330FE">
      <w:pPr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2987F73A" w14:textId="7DA1780D" w:rsidR="00F855F4" w:rsidRPr="00E2746D" w:rsidRDefault="00F538D3" w:rsidP="009330FE">
      <w:pPr>
        <w:tabs>
          <w:tab w:val="left" w:pos="720"/>
        </w:tabs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1</w:t>
      </w:r>
      <w:r w:rsidR="003A0345">
        <w:rPr>
          <w:sz w:val="20"/>
          <w:szCs w:val="20"/>
        </w:rPr>
        <w:t>2</w:t>
      </w:r>
      <w:r w:rsidR="00447A28" w:rsidRPr="00E2746D">
        <w:rPr>
          <w:sz w:val="20"/>
          <w:szCs w:val="20"/>
        </w:rPr>
        <w:t xml:space="preserve">. </w:t>
      </w:r>
      <w:r w:rsidR="00447A28" w:rsidRPr="00E2746D">
        <w:rPr>
          <w:sz w:val="20"/>
          <w:szCs w:val="20"/>
        </w:rPr>
        <w:tab/>
      </w:r>
      <w:r w:rsidR="00447A28" w:rsidRPr="00D86C05">
        <w:rPr>
          <w:b/>
          <w:sz w:val="20"/>
          <w:szCs w:val="20"/>
        </w:rPr>
        <w:t>Governing Law and Venue</w:t>
      </w:r>
      <w:r w:rsidR="00447A28" w:rsidRPr="00E2746D">
        <w:rPr>
          <w:b/>
          <w:sz w:val="20"/>
          <w:szCs w:val="20"/>
        </w:rPr>
        <w:t xml:space="preserve">. </w:t>
      </w:r>
      <w:r w:rsidR="00447A28" w:rsidRPr="00E2746D">
        <w:rPr>
          <w:sz w:val="20"/>
          <w:szCs w:val="20"/>
        </w:rPr>
        <w:t>This agreement is governed by the laws of the State of Minnesota, excluding its conflict-of laws principles. The exclusive venue for any dispute relating to this agreement shall be Hennepin County, Minnesota.</w:t>
      </w:r>
    </w:p>
    <w:p w14:paraId="60243C51" w14:textId="77777777" w:rsidR="00F855F4" w:rsidRPr="00E2746D" w:rsidRDefault="00F855F4" w:rsidP="009330FE">
      <w:pPr>
        <w:tabs>
          <w:tab w:val="left" w:pos="720"/>
        </w:tabs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692ADDDE" w14:textId="068DD302" w:rsidR="00447A28" w:rsidRDefault="00F855F4" w:rsidP="009330FE">
      <w:pPr>
        <w:tabs>
          <w:tab w:val="left" w:pos="720"/>
        </w:tabs>
        <w:spacing w:after="0" w:line="240" w:lineRule="auto"/>
        <w:ind w:left="540" w:hanging="540"/>
        <w:jc w:val="both"/>
        <w:rPr>
          <w:sz w:val="20"/>
          <w:szCs w:val="20"/>
        </w:rPr>
      </w:pPr>
      <w:r w:rsidRPr="00E2746D">
        <w:rPr>
          <w:sz w:val="20"/>
          <w:szCs w:val="20"/>
        </w:rPr>
        <w:t>1</w:t>
      </w:r>
      <w:r w:rsidR="003A0345">
        <w:rPr>
          <w:sz w:val="20"/>
          <w:szCs w:val="20"/>
        </w:rPr>
        <w:t>3</w:t>
      </w:r>
      <w:r w:rsidRPr="00E2746D">
        <w:rPr>
          <w:sz w:val="20"/>
          <w:szCs w:val="20"/>
        </w:rPr>
        <w:t>.</w:t>
      </w:r>
      <w:r w:rsidRPr="00E2746D">
        <w:rPr>
          <w:sz w:val="20"/>
          <w:szCs w:val="20"/>
        </w:rPr>
        <w:tab/>
      </w:r>
      <w:r w:rsidRPr="00E2746D">
        <w:rPr>
          <w:b/>
          <w:sz w:val="20"/>
          <w:szCs w:val="20"/>
        </w:rPr>
        <w:t>Export Control</w:t>
      </w:r>
      <w:r w:rsidRPr="00E2746D">
        <w:rPr>
          <w:sz w:val="20"/>
          <w:szCs w:val="20"/>
        </w:rPr>
        <w:t xml:space="preserve">.  </w:t>
      </w:r>
      <w:r w:rsidR="00D86C05">
        <w:rPr>
          <w:sz w:val="20"/>
          <w:szCs w:val="20"/>
        </w:rPr>
        <w:t>Non-UofM Party</w:t>
      </w:r>
      <w:r w:rsidR="00936B88">
        <w:rPr>
          <w:sz w:val="20"/>
          <w:szCs w:val="20"/>
        </w:rPr>
        <w:t xml:space="preserve"> </w:t>
      </w:r>
      <w:r w:rsidRPr="00E2746D">
        <w:rPr>
          <w:sz w:val="20"/>
          <w:szCs w:val="20"/>
        </w:rPr>
        <w:t xml:space="preserve">shall not provide </w:t>
      </w:r>
      <w:r w:rsidR="00D86C05">
        <w:rPr>
          <w:sz w:val="20"/>
          <w:szCs w:val="20"/>
        </w:rPr>
        <w:t>UofM</w:t>
      </w:r>
      <w:r w:rsidRPr="00E2746D">
        <w:rPr>
          <w:sz w:val="20"/>
          <w:szCs w:val="20"/>
        </w:rPr>
        <w:t xml:space="preserve"> with any technical data, technology, commodities, or software on the U.S. Munitions List, </w:t>
      </w:r>
      <w:hyperlink r:id="rId15" w:history="1">
        <w:r w:rsidRPr="00E2746D">
          <w:rPr>
            <w:rStyle w:val="Hyperlink"/>
            <w:sz w:val="20"/>
            <w:szCs w:val="20"/>
          </w:rPr>
          <w:t>22 C.F.R. part 121</w:t>
        </w:r>
      </w:hyperlink>
      <w:r w:rsidRPr="00E2746D">
        <w:rPr>
          <w:sz w:val="20"/>
          <w:szCs w:val="20"/>
        </w:rPr>
        <w:t xml:space="preserve">, or the Commerce Control List </w:t>
      </w:r>
      <w:hyperlink r:id="rId16" w:history="1">
        <w:r w:rsidRPr="00E2746D">
          <w:rPr>
            <w:rStyle w:val="Hyperlink"/>
            <w:sz w:val="20"/>
            <w:szCs w:val="20"/>
          </w:rPr>
          <w:t xml:space="preserve"> 15 C.F.R</w:t>
        </w:r>
        <w:r w:rsidR="001C2526" w:rsidRPr="00E2746D">
          <w:rPr>
            <w:rStyle w:val="Hyperlink"/>
            <w:sz w:val="20"/>
            <w:szCs w:val="20"/>
          </w:rPr>
          <w:t>.</w:t>
        </w:r>
        <w:r w:rsidRPr="00E2746D">
          <w:rPr>
            <w:rStyle w:val="Hyperlink"/>
            <w:sz w:val="20"/>
            <w:szCs w:val="20"/>
          </w:rPr>
          <w:t xml:space="preserve"> part 774</w:t>
        </w:r>
      </w:hyperlink>
      <w:r w:rsidRPr="00E2746D">
        <w:rPr>
          <w:sz w:val="20"/>
          <w:szCs w:val="20"/>
        </w:rPr>
        <w:t xml:space="preserve">, to the University </w:t>
      </w:r>
      <w:hyperlink w:anchor="Export_Control" w:history="1">
        <w:r w:rsidRPr="00E2746D">
          <w:rPr>
            <w:rStyle w:val="Hyperlink"/>
            <w:sz w:val="20"/>
            <w:szCs w:val="20"/>
          </w:rPr>
          <w:t>without the prior written consent of the University’s Export Controls Officer</w:t>
        </w:r>
      </w:hyperlink>
      <w:r w:rsidR="009330FE">
        <w:rPr>
          <w:sz w:val="20"/>
          <w:szCs w:val="20"/>
        </w:rPr>
        <w:t xml:space="preserve"> (J. </w:t>
      </w:r>
      <w:r w:rsidRPr="00E2746D">
        <w:rPr>
          <w:sz w:val="20"/>
          <w:szCs w:val="20"/>
        </w:rPr>
        <w:t xml:space="preserve">Patrick Briscoe, </w:t>
      </w:r>
      <w:hyperlink r:id="rId17" w:history="1">
        <w:r w:rsidRPr="00E2746D">
          <w:rPr>
            <w:rStyle w:val="Hyperlink"/>
            <w:sz w:val="20"/>
            <w:szCs w:val="20"/>
          </w:rPr>
          <w:t>bris0022@umn.edu</w:t>
        </w:r>
      </w:hyperlink>
      <w:r w:rsidRPr="00E2746D">
        <w:rPr>
          <w:sz w:val="20"/>
          <w:szCs w:val="20"/>
        </w:rPr>
        <w:t>, 612-625-3860).  The University may decline receipt of listed items at its sole discretion and at no penalty.</w:t>
      </w:r>
      <w:r w:rsidR="00447A28" w:rsidRPr="00E2746D">
        <w:rPr>
          <w:sz w:val="20"/>
          <w:szCs w:val="20"/>
        </w:rPr>
        <w:t xml:space="preserve"> </w:t>
      </w:r>
    </w:p>
    <w:p w14:paraId="73EF5E22" w14:textId="40FB37BD" w:rsidR="00E96247" w:rsidRDefault="00E96247" w:rsidP="009330FE">
      <w:pPr>
        <w:tabs>
          <w:tab w:val="left" w:pos="720"/>
        </w:tabs>
        <w:spacing w:after="0" w:line="240" w:lineRule="auto"/>
        <w:ind w:left="540" w:hanging="540"/>
        <w:jc w:val="both"/>
        <w:rPr>
          <w:sz w:val="20"/>
          <w:szCs w:val="20"/>
        </w:rPr>
      </w:pPr>
    </w:p>
    <w:p w14:paraId="00961692" w14:textId="225FB98A" w:rsidR="00E96247" w:rsidRDefault="00E96247" w:rsidP="009330FE">
      <w:pPr>
        <w:tabs>
          <w:tab w:val="left" w:pos="720"/>
        </w:tabs>
        <w:spacing w:after="0" w:line="24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A0345">
        <w:rPr>
          <w:sz w:val="20"/>
          <w:szCs w:val="20"/>
        </w:rPr>
        <w:t>4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Liability.  </w:t>
      </w:r>
      <w:r>
        <w:rPr>
          <w:sz w:val="20"/>
          <w:szCs w:val="20"/>
        </w:rPr>
        <w:t xml:space="preserve">Each party is responsible for the negligent acts or omissions of </w:t>
      </w:r>
      <w:r w:rsidR="00D968FF">
        <w:rPr>
          <w:sz w:val="20"/>
          <w:szCs w:val="20"/>
        </w:rPr>
        <w:t>its own</w:t>
      </w:r>
      <w:r>
        <w:rPr>
          <w:sz w:val="20"/>
          <w:szCs w:val="20"/>
        </w:rPr>
        <w:t xml:space="preserve"> employees or agents acting within the scope of their employment or agency </w:t>
      </w:r>
      <w:r w:rsidR="00F1337B">
        <w:rPr>
          <w:sz w:val="20"/>
          <w:szCs w:val="20"/>
        </w:rPr>
        <w:t>regarding</w:t>
      </w:r>
      <w:r w:rsidR="00D968FF">
        <w:rPr>
          <w:sz w:val="20"/>
          <w:szCs w:val="20"/>
        </w:rPr>
        <w:t xml:space="preserve"> the safeguarding </w:t>
      </w:r>
      <w:r>
        <w:rPr>
          <w:sz w:val="20"/>
          <w:szCs w:val="20"/>
        </w:rPr>
        <w:t>and use of the other party’s Confidential Information.  The UofM’s liability for its negligent acts or omissions</w:t>
      </w:r>
      <w:r w:rsidR="00D968FF">
        <w:rPr>
          <w:sz w:val="20"/>
          <w:szCs w:val="20"/>
        </w:rPr>
        <w:t xml:space="preserve"> in this regard</w:t>
      </w:r>
      <w:r>
        <w:rPr>
          <w:sz w:val="20"/>
          <w:szCs w:val="20"/>
        </w:rPr>
        <w:t xml:space="preserve"> is subject to the provisions and limits of the Minnesota Tort Claims Act, Minnesota Statutes, Section 3.736.</w:t>
      </w:r>
    </w:p>
    <w:p w14:paraId="5843E033" w14:textId="77777777" w:rsidR="006A2FCB" w:rsidRPr="00E2746D" w:rsidRDefault="006A2FCB" w:rsidP="00F855F4">
      <w:pPr>
        <w:tabs>
          <w:tab w:val="left" w:pos="720"/>
        </w:tabs>
        <w:spacing w:after="0" w:line="240" w:lineRule="auto"/>
        <w:ind w:left="720" w:hanging="720"/>
        <w:jc w:val="both"/>
        <w:rPr>
          <w:sz w:val="20"/>
          <w:szCs w:val="20"/>
        </w:rPr>
      </w:pPr>
    </w:p>
    <w:tbl>
      <w:tblPr>
        <w:tblW w:w="10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20"/>
        <w:gridCol w:w="5210"/>
        <w:gridCol w:w="6"/>
      </w:tblGrid>
      <w:tr w:rsidR="00EA51E1" w:rsidRPr="00E2746D" w14:paraId="7BDAF82C" w14:textId="77777777" w:rsidTr="00C019A8">
        <w:tc>
          <w:tcPr>
            <w:tcW w:w="1033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8455C2" w14:textId="77777777" w:rsidR="00EA51E1" w:rsidRPr="00E2746D" w:rsidRDefault="00EA51E1" w:rsidP="00853AF4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br w:type="page"/>
            </w:r>
            <w:r w:rsidRPr="00E2746D">
              <w:rPr>
                <w:b/>
                <w:sz w:val="20"/>
                <w:szCs w:val="20"/>
              </w:rPr>
              <w:t>THE PARTIES HEREBY EXECUTE THIS AGREEMENT</w:t>
            </w:r>
          </w:p>
        </w:tc>
      </w:tr>
      <w:tr w:rsidR="00EA51E1" w:rsidRPr="00E2746D" w14:paraId="137C57C9" w14:textId="77777777" w:rsidTr="00C60FB5">
        <w:trPr>
          <w:gridAfter w:val="1"/>
          <w:wAfter w:w="6" w:type="dxa"/>
        </w:trPr>
        <w:tc>
          <w:tcPr>
            <w:tcW w:w="512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A6FA433" w14:textId="77777777" w:rsidR="007D77F8" w:rsidRPr="00E2746D" w:rsidRDefault="007D77F8" w:rsidP="00EA51E1">
            <w:pPr>
              <w:keepNext/>
              <w:keepLine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7FB07E0" w14:textId="77777777" w:rsidR="00EA51E1" w:rsidRPr="00E2746D" w:rsidRDefault="00EA51E1" w:rsidP="00EA51E1">
            <w:pPr>
              <w:keepNext/>
              <w:keepLine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2746D">
              <w:rPr>
                <w:b/>
                <w:sz w:val="20"/>
                <w:szCs w:val="20"/>
              </w:rPr>
              <w:t>Regents of the University of Minnesota</w:t>
            </w:r>
          </w:p>
          <w:p w14:paraId="046A03EE" w14:textId="77777777" w:rsidR="006258DB" w:rsidRPr="00E2746D" w:rsidRDefault="006258DB" w:rsidP="00EA51E1">
            <w:pPr>
              <w:keepNext/>
              <w:keepLine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22575FC" w14:textId="77777777" w:rsidR="007D77F8" w:rsidRPr="00E2746D" w:rsidRDefault="007D77F8" w:rsidP="00EA51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22C2B0D" w14:textId="63B656E2" w:rsidR="00EA51E1" w:rsidRPr="00E2746D" w:rsidRDefault="00CD5AA2" w:rsidP="00CD5A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filing date"/>
                  <w:statusText w:type="text" w:val="Enter the filing date"/>
                  <w:textInput>
                    <w:default w:val="Insert Name of Compan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Insert Name of Company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A51E1" w:rsidRPr="00E2746D" w14:paraId="6CA11FE1" w14:textId="77777777" w:rsidTr="00C60FB5">
        <w:trPr>
          <w:gridAfter w:val="1"/>
          <w:wAfter w:w="6" w:type="dxa"/>
        </w:trPr>
        <w:tc>
          <w:tcPr>
            <w:tcW w:w="51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4406721" w14:textId="77777777" w:rsidR="00EA51E1" w:rsidRPr="00E2746D" w:rsidRDefault="00EA51E1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5C11DCD" w14:textId="77777777" w:rsidR="00EA51E1" w:rsidRPr="00E2746D" w:rsidRDefault="00EA51E1" w:rsidP="00EA51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1E1" w:rsidRPr="00E2746D" w14:paraId="50E1A974" w14:textId="77777777" w:rsidTr="00C60FB5">
        <w:trPr>
          <w:gridAfter w:val="1"/>
          <w:wAfter w:w="6" w:type="dxa"/>
        </w:trPr>
        <w:tc>
          <w:tcPr>
            <w:tcW w:w="51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C50F5D8" w14:textId="13C6876F" w:rsidR="00EA51E1" w:rsidRPr="00E2746D" w:rsidRDefault="00EA51E1" w:rsidP="00C60FB5">
            <w:pPr>
              <w:keepNext/>
              <w:keepLines/>
              <w:tabs>
                <w:tab w:val="left" w:pos="4738"/>
              </w:tabs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E2746D">
              <w:rPr>
                <w:b/>
                <w:sz w:val="20"/>
                <w:szCs w:val="20"/>
              </w:rPr>
              <w:t>By:</w:t>
            </w:r>
            <w:r w:rsidRPr="00E2746D">
              <w:rPr>
                <w:b/>
                <w:sz w:val="20"/>
                <w:szCs w:val="20"/>
                <w:u w:val="single"/>
              </w:rPr>
              <w:tab/>
            </w:r>
          </w:p>
          <w:p w14:paraId="48F44A17" w14:textId="1314B4E3" w:rsidR="00EA51E1" w:rsidRPr="00E2746D" w:rsidRDefault="00070D48" w:rsidP="00E6349D">
            <w:pPr>
              <w:keepNext/>
              <w:keepLines/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tab/>
            </w:r>
          </w:p>
        </w:tc>
        <w:tc>
          <w:tcPr>
            <w:tcW w:w="521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ECB407A" w14:textId="77777777" w:rsidR="00EA51E1" w:rsidRPr="00E2746D" w:rsidRDefault="00EA51E1" w:rsidP="00C60FB5">
            <w:pPr>
              <w:tabs>
                <w:tab w:val="left" w:pos="4844"/>
              </w:tabs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E2746D">
              <w:rPr>
                <w:b/>
                <w:sz w:val="20"/>
                <w:szCs w:val="20"/>
              </w:rPr>
              <w:t>By:</w:t>
            </w:r>
            <w:r w:rsidRPr="00E2746D">
              <w:rPr>
                <w:b/>
                <w:sz w:val="20"/>
                <w:szCs w:val="20"/>
                <w:u w:val="single"/>
              </w:rPr>
              <w:tab/>
            </w:r>
          </w:p>
          <w:p w14:paraId="0B4D9A5C" w14:textId="77777777" w:rsidR="00E6349D" w:rsidRDefault="006258DB" w:rsidP="009330FE">
            <w:pPr>
              <w:tabs>
                <w:tab w:val="left" w:pos="3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tab/>
            </w:r>
            <w:r w:rsidRPr="00E2746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Name of Signatory"/>
                  </w:textInput>
                </w:ffData>
              </w:fldChar>
            </w:r>
            <w:bookmarkStart w:id="2" w:name="Text4"/>
            <w:r w:rsidRPr="00E2746D">
              <w:rPr>
                <w:sz w:val="20"/>
                <w:szCs w:val="20"/>
              </w:rPr>
              <w:instrText xml:space="preserve"> FORMTEXT </w:instrText>
            </w:r>
            <w:r w:rsidRPr="00E2746D">
              <w:rPr>
                <w:sz w:val="20"/>
                <w:szCs w:val="20"/>
              </w:rPr>
            </w:r>
            <w:r w:rsidRPr="00E2746D">
              <w:rPr>
                <w:sz w:val="20"/>
                <w:szCs w:val="20"/>
              </w:rPr>
              <w:fldChar w:fldCharType="separate"/>
            </w:r>
            <w:r w:rsidRPr="00E2746D">
              <w:rPr>
                <w:noProof/>
                <w:sz w:val="20"/>
                <w:szCs w:val="20"/>
              </w:rPr>
              <w:t>Insert Name of Signatory</w:t>
            </w:r>
            <w:r w:rsidRPr="00E2746D">
              <w:rPr>
                <w:sz w:val="20"/>
                <w:szCs w:val="20"/>
              </w:rPr>
              <w:fldChar w:fldCharType="end"/>
            </w:r>
            <w:bookmarkEnd w:id="2"/>
          </w:p>
          <w:p w14:paraId="36756648" w14:textId="18E10370" w:rsidR="009330FE" w:rsidRPr="00E2746D" w:rsidRDefault="009330FE" w:rsidP="009330FE">
            <w:pPr>
              <w:tabs>
                <w:tab w:val="left" w:pos="3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1E1" w:rsidRPr="00E2746D" w14:paraId="3434E0A5" w14:textId="77777777" w:rsidTr="00C60FB5">
        <w:trPr>
          <w:gridAfter w:val="1"/>
          <w:wAfter w:w="6" w:type="dxa"/>
        </w:trPr>
        <w:tc>
          <w:tcPr>
            <w:tcW w:w="51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C2EA40C" w14:textId="3600E0FB" w:rsidR="00EA51E1" w:rsidRPr="00E2746D" w:rsidRDefault="00EA51E1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t>Its:</w:t>
            </w:r>
            <w:r w:rsidR="00CD5AA2">
              <w:rPr>
                <w:sz w:val="20"/>
                <w:szCs w:val="20"/>
              </w:rPr>
              <w:t xml:space="preserve"> </w:t>
            </w:r>
            <w:r w:rsidRPr="00E2746D">
              <w:rPr>
                <w:sz w:val="20"/>
                <w:szCs w:val="20"/>
              </w:rPr>
              <w:t xml:space="preserve"> </w:t>
            </w:r>
            <w:r w:rsidR="00D968F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title of signatory"/>
                  </w:textInput>
                </w:ffData>
              </w:fldChar>
            </w:r>
            <w:bookmarkStart w:id="3" w:name="Text12"/>
            <w:r w:rsidR="00D968FF">
              <w:rPr>
                <w:sz w:val="20"/>
                <w:szCs w:val="20"/>
              </w:rPr>
              <w:instrText xml:space="preserve"> FORMTEXT </w:instrText>
            </w:r>
            <w:r w:rsidR="00D968FF">
              <w:rPr>
                <w:sz w:val="20"/>
                <w:szCs w:val="20"/>
              </w:rPr>
            </w:r>
            <w:r w:rsidR="00D968FF">
              <w:rPr>
                <w:sz w:val="20"/>
                <w:szCs w:val="20"/>
              </w:rPr>
              <w:fldChar w:fldCharType="separate"/>
            </w:r>
            <w:r w:rsidR="00D968FF">
              <w:rPr>
                <w:noProof/>
                <w:sz w:val="20"/>
                <w:szCs w:val="20"/>
              </w:rPr>
              <w:t>Insert title of signatory</w:t>
            </w:r>
            <w:r w:rsidR="00D968FF">
              <w:rPr>
                <w:sz w:val="20"/>
                <w:szCs w:val="20"/>
              </w:rPr>
              <w:fldChar w:fldCharType="end"/>
            </w:r>
            <w:bookmarkEnd w:id="3"/>
          </w:p>
          <w:p w14:paraId="2458698E" w14:textId="77777777" w:rsidR="00070D48" w:rsidRPr="00E2746D" w:rsidRDefault="00070D48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D6368A" w14:textId="5380266F" w:rsidR="00070D48" w:rsidRPr="00E2746D" w:rsidRDefault="00070D48" w:rsidP="00C60FB5">
            <w:pPr>
              <w:keepNext/>
              <w:keepLines/>
              <w:tabs>
                <w:tab w:val="left" w:pos="3590"/>
              </w:tabs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E2746D">
              <w:rPr>
                <w:b/>
                <w:sz w:val="20"/>
                <w:szCs w:val="20"/>
              </w:rPr>
              <w:t>Date:</w:t>
            </w:r>
            <w:r w:rsidRPr="00E2746D">
              <w:rPr>
                <w:b/>
                <w:sz w:val="20"/>
                <w:szCs w:val="20"/>
                <w:u w:val="single"/>
              </w:rPr>
              <w:tab/>
            </w:r>
            <w:r w:rsidRPr="00E2746D">
              <w:rPr>
                <w:b/>
                <w:sz w:val="20"/>
                <w:szCs w:val="20"/>
                <w:u w:val="single"/>
              </w:rPr>
              <w:tab/>
            </w:r>
          </w:p>
          <w:p w14:paraId="2AF730B0" w14:textId="77777777" w:rsidR="00070D48" w:rsidRPr="00E2746D" w:rsidRDefault="00070D48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813A0C8" w14:textId="31249EB3" w:rsidR="006258DB" w:rsidRPr="00E2746D" w:rsidRDefault="005E3C8B" w:rsidP="006258DB">
            <w:pPr>
              <w:keepNext/>
              <w:keepLines/>
              <w:pBdr>
                <w:top w:val="single" w:sz="8" w:space="1" w:color="auto" w:shadow="1"/>
                <w:left w:val="single" w:sz="8" w:space="1" w:color="auto" w:shadow="1"/>
                <w:bottom w:val="single" w:sz="8" w:space="1" w:color="auto" w:shadow="1"/>
                <w:right w:val="single" w:sz="8" w:space="1" w:color="auto" w:shadow="1"/>
              </w:pBd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MAIL</w:t>
            </w:r>
            <w:r w:rsidR="006258DB" w:rsidRPr="00E2746D">
              <w:rPr>
                <w:b/>
                <w:color w:val="FF0000"/>
                <w:sz w:val="20"/>
                <w:szCs w:val="20"/>
              </w:rPr>
              <w:t xml:space="preserve"> OR EMAIL</w:t>
            </w:r>
            <w:r w:rsidR="00853AF4" w:rsidRPr="00E2746D">
              <w:rPr>
                <w:b/>
                <w:color w:val="FF0000"/>
                <w:sz w:val="20"/>
                <w:szCs w:val="20"/>
              </w:rPr>
              <w:t xml:space="preserve"> (PDF)</w:t>
            </w:r>
            <w:r w:rsidR="006258DB" w:rsidRPr="00E2746D">
              <w:rPr>
                <w:b/>
                <w:color w:val="FF0000"/>
                <w:sz w:val="20"/>
                <w:szCs w:val="20"/>
              </w:rPr>
              <w:t xml:space="preserve"> SIGNED COPY TO:</w:t>
            </w:r>
          </w:p>
          <w:p w14:paraId="540C187C" w14:textId="77777777" w:rsidR="006258DB" w:rsidRPr="00E2746D" w:rsidRDefault="006258DB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F14223D" w14:textId="693F1D57" w:rsidR="00EA51E1" w:rsidRPr="00E2746D" w:rsidRDefault="004E263A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Projects Administration Office</w:t>
            </w:r>
          </w:p>
          <w:p w14:paraId="72726C27" w14:textId="77777777" w:rsidR="00070D48" w:rsidRPr="00E2746D" w:rsidRDefault="00070D48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t>University of Minnesota</w:t>
            </w:r>
          </w:p>
          <w:p w14:paraId="45B3A18D" w14:textId="77777777" w:rsidR="005E3C8B" w:rsidRDefault="005E3C8B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 Contracts Manager</w:t>
            </w:r>
          </w:p>
          <w:p w14:paraId="5354BFB4" w14:textId="77777777" w:rsidR="004E263A" w:rsidRDefault="004E263A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McNamara Alumni Center</w:t>
            </w:r>
          </w:p>
          <w:p w14:paraId="2AAC06E3" w14:textId="16329B38" w:rsidR="00070D48" w:rsidRPr="00E2746D" w:rsidRDefault="004E263A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Oak Street</w:t>
            </w:r>
          </w:p>
          <w:p w14:paraId="2490E98A" w14:textId="77777777" w:rsidR="00070D48" w:rsidRPr="00E2746D" w:rsidRDefault="00070D48" w:rsidP="00EA51E1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t>Minneapolis, MN  55455</w:t>
            </w:r>
          </w:p>
          <w:p w14:paraId="665C1A03" w14:textId="66EDFA59" w:rsidR="00853AF4" w:rsidRPr="00E2746D" w:rsidRDefault="00070D48" w:rsidP="00853AF4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E2746D">
              <w:rPr>
                <w:sz w:val="20"/>
                <w:szCs w:val="20"/>
              </w:rPr>
              <w:t>T</w:t>
            </w:r>
            <w:r w:rsidR="00C019A8">
              <w:rPr>
                <w:sz w:val="20"/>
                <w:szCs w:val="20"/>
              </w:rPr>
              <w:t>elephone</w:t>
            </w:r>
            <w:r w:rsidR="00853AF4" w:rsidRPr="00E2746D">
              <w:rPr>
                <w:sz w:val="20"/>
                <w:szCs w:val="20"/>
                <w:lang w:val="fr-FR"/>
              </w:rPr>
              <w:t>: 612.624.0</w:t>
            </w:r>
            <w:r w:rsidR="00047E8B">
              <w:rPr>
                <w:sz w:val="20"/>
                <w:szCs w:val="20"/>
                <w:lang w:val="fr-FR"/>
              </w:rPr>
              <w:t>327</w:t>
            </w:r>
          </w:p>
          <w:p w14:paraId="5382E2CC" w14:textId="3CF114E2" w:rsidR="004E263A" w:rsidRDefault="00853AF4" w:rsidP="004E263A">
            <w:pPr>
              <w:keepNext/>
              <w:keepLines/>
              <w:spacing w:after="0" w:line="240" w:lineRule="auto"/>
              <w:jc w:val="both"/>
              <w:rPr>
                <w:rFonts w:ascii="Helvetica Neue" w:hAnsi="Helvetica Neue"/>
                <w:color w:val="FFFFFF"/>
              </w:rPr>
            </w:pPr>
            <w:r w:rsidRPr="00E2746D">
              <w:rPr>
                <w:sz w:val="20"/>
                <w:szCs w:val="20"/>
                <w:lang w:val="it-IT"/>
              </w:rPr>
              <w:t xml:space="preserve">E-mail: </w:t>
            </w:r>
            <w:r w:rsidR="00047E8B">
              <w:t>ufra</w:t>
            </w:r>
            <w:r w:rsidR="004E263A">
              <w:t>@umn.edu</w:t>
            </w:r>
          </w:p>
          <w:p w14:paraId="481A2C69" w14:textId="77777777" w:rsidR="004E263A" w:rsidRDefault="004E263A" w:rsidP="00505516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  <w:lang w:val="it-IT"/>
              </w:rPr>
            </w:pPr>
          </w:p>
          <w:p w14:paraId="30980B0B" w14:textId="69B83354" w:rsidR="00A60428" w:rsidRPr="00E2746D" w:rsidRDefault="00A60428" w:rsidP="00505516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3EC612A" w14:textId="363A503B" w:rsidR="00EA51E1" w:rsidRPr="00CE274D" w:rsidRDefault="006258DB" w:rsidP="006258DB">
            <w:pPr>
              <w:tabs>
                <w:tab w:val="left" w:pos="331"/>
              </w:tabs>
              <w:spacing w:after="0" w:line="240" w:lineRule="auto"/>
              <w:jc w:val="both"/>
            </w:pPr>
            <w:r w:rsidRPr="00E2746D">
              <w:rPr>
                <w:sz w:val="20"/>
                <w:szCs w:val="20"/>
              </w:rPr>
              <w:t>Its</w:t>
            </w:r>
            <w:r w:rsidRPr="00E2746D">
              <w:rPr>
                <w:sz w:val="20"/>
                <w:szCs w:val="20"/>
              </w:rPr>
              <w:tab/>
            </w:r>
            <w:r w:rsidRPr="00E2746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Title of Signatory"/>
                  </w:textInput>
                </w:ffData>
              </w:fldChar>
            </w:r>
            <w:bookmarkStart w:id="4" w:name="Text5"/>
            <w:r w:rsidRPr="00E2746D">
              <w:rPr>
                <w:sz w:val="20"/>
                <w:szCs w:val="20"/>
              </w:rPr>
              <w:instrText xml:space="preserve"> FORMTEXT </w:instrText>
            </w:r>
            <w:r w:rsidRPr="00E2746D">
              <w:rPr>
                <w:sz w:val="20"/>
                <w:szCs w:val="20"/>
              </w:rPr>
            </w:r>
            <w:r w:rsidRPr="00E2746D">
              <w:rPr>
                <w:sz w:val="20"/>
                <w:szCs w:val="20"/>
              </w:rPr>
              <w:fldChar w:fldCharType="separate"/>
            </w:r>
            <w:r w:rsidRPr="00E2746D">
              <w:rPr>
                <w:noProof/>
                <w:sz w:val="20"/>
                <w:szCs w:val="20"/>
              </w:rPr>
              <w:t>Insert Title of Signatory</w:t>
            </w:r>
            <w:r w:rsidRPr="00E2746D">
              <w:rPr>
                <w:sz w:val="20"/>
                <w:szCs w:val="20"/>
              </w:rPr>
              <w:fldChar w:fldCharType="end"/>
            </w:r>
            <w:bookmarkEnd w:id="4"/>
          </w:p>
          <w:p w14:paraId="2E585CA1" w14:textId="77777777" w:rsidR="006258DB" w:rsidRPr="00E2746D" w:rsidRDefault="006258DB" w:rsidP="006258DB">
            <w:pPr>
              <w:tabs>
                <w:tab w:val="left" w:pos="3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EE65433" w14:textId="17DAAFC5" w:rsidR="006258DB" w:rsidRPr="00E2746D" w:rsidRDefault="006258DB" w:rsidP="00C60FB5">
            <w:pPr>
              <w:tabs>
                <w:tab w:val="left" w:pos="331"/>
                <w:tab w:val="left" w:pos="2974"/>
              </w:tabs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E2746D">
              <w:rPr>
                <w:b/>
                <w:sz w:val="20"/>
                <w:szCs w:val="20"/>
              </w:rPr>
              <w:t>Date:</w:t>
            </w:r>
            <w:r w:rsidRPr="00E2746D">
              <w:rPr>
                <w:b/>
                <w:sz w:val="20"/>
                <w:szCs w:val="20"/>
                <w:u w:val="single"/>
              </w:rPr>
              <w:tab/>
            </w:r>
            <w:r w:rsidRPr="00E2746D">
              <w:rPr>
                <w:b/>
                <w:sz w:val="20"/>
                <w:szCs w:val="20"/>
                <w:u w:val="single"/>
              </w:rPr>
              <w:tab/>
            </w:r>
          </w:p>
          <w:p w14:paraId="3538D57C" w14:textId="77777777" w:rsidR="006258DB" w:rsidRPr="00E2746D" w:rsidRDefault="006258DB" w:rsidP="006258DB">
            <w:pPr>
              <w:tabs>
                <w:tab w:val="left" w:pos="331"/>
              </w:tabs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9B70A2C" w14:textId="77777777" w:rsidR="00853AF4" w:rsidRPr="00E2746D" w:rsidRDefault="00853AF4" w:rsidP="006258DB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ert Address Line 1 "/>
                  </w:textInput>
                </w:ffData>
              </w:fldChar>
            </w:r>
            <w:bookmarkStart w:id="5" w:name="Text6"/>
            <w:r w:rsidRPr="00E2746D">
              <w:rPr>
                <w:sz w:val="20"/>
                <w:szCs w:val="20"/>
              </w:rPr>
              <w:instrText xml:space="preserve"> FORMTEXT </w:instrText>
            </w:r>
            <w:r w:rsidRPr="00E2746D">
              <w:rPr>
                <w:sz w:val="20"/>
                <w:szCs w:val="20"/>
              </w:rPr>
            </w:r>
            <w:r w:rsidRPr="00E2746D">
              <w:rPr>
                <w:sz w:val="20"/>
                <w:szCs w:val="20"/>
              </w:rPr>
              <w:fldChar w:fldCharType="separate"/>
            </w:r>
            <w:r w:rsidRPr="00E2746D">
              <w:rPr>
                <w:noProof/>
                <w:sz w:val="20"/>
                <w:szCs w:val="20"/>
              </w:rPr>
              <w:t xml:space="preserve">Insert Address Line 1 </w:t>
            </w:r>
            <w:r w:rsidRPr="00E2746D">
              <w:rPr>
                <w:sz w:val="20"/>
                <w:szCs w:val="20"/>
              </w:rPr>
              <w:fldChar w:fldCharType="end"/>
            </w:r>
            <w:bookmarkEnd w:id="5"/>
          </w:p>
          <w:p w14:paraId="0E0E0DFB" w14:textId="77777777" w:rsidR="00853AF4" w:rsidRPr="00E2746D" w:rsidRDefault="00853AF4" w:rsidP="006258DB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ddress Line 2"/>
                  </w:textInput>
                </w:ffData>
              </w:fldChar>
            </w:r>
            <w:r w:rsidRPr="00E2746D">
              <w:rPr>
                <w:sz w:val="20"/>
                <w:szCs w:val="20"/>
              </w:rPr>
              <w:instrText xml:space="preserve"> FORMTEXT </w:instrText>
            </w:r>
            <w:r w:rsidRPr="00E2746D">
              <w:rPr>
                <w:sz w:val="20"/>
                <w:szCs w:val="20"/>
              </w:rPr>
            </w:r>
            <w:r w:rsidRPr="00E2746D">
              <w:rPr>
                <w:sz w:val="20"/>
                <w:szCs w:val="20"/>
              </w:rPr>
              <w:fldChar w:fldCharType="separate"/>
            </w:r>
            <w:r w:rsidRPr="00E2746D">
              <w:rPr>
                <w:noProof/>
                <w:sz w:val="20"/>
                <w:szCs w:val="20"/>
              </w:rPr>
              <w:t>Insert Address Line 2</w:t>
            </w:r>
            <w:r w:rsidRPr="00E2746D">
              <w:rPr>
                <w:sz w:val="20"/>
                <w:szCs w:val="20"/>
              </w:rPr>
              <w:fldChar w:fldCharType="end"/>
            </w:r>
          </w:p>
          <w:p w14:paraId="4C3B2169" w14:textId="77777777" w:rsidR="00853AF4" w:rsidRPr="00E2746D" w:rsidRDefault="00853AF4" w:rsidP="006258DB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 Code"/>
                  </w:textInput>
                </w:ffData>
              </w:fldChar>
            </w:r>
            <w:r w:rsidRPr="00E2746D">
              <w:rPr>
                <w:sz w:val="20"/>
                <w:szCs w:val="20"/>
              </w:rPr>
              <w:instrText xml:space="preserve"> FORMTEXT </w:instrText>
            </w:r>
            <w:r w:rsidRPr="00E2746D">
              <w:rPr>
                <w:sz w:val="20"/>
                <w:szCs w:val="20"/>
              </w:rPr>
            </w:r>
            <w:r w:rsidRPr="00E2746D">
              <w:rPr>
                <w:sz w:val="20"/>
                <w:szCs w:val="20"/>
              </w:rPr>
              <w:fldChar w:fldCharType="separate"/>
            </w:r>
            <w:r w:rsidRPr="00E2746D">
              <w:rPr>
                <w:noProof/>
                <w:sz w:val="20"/>
                <w:szCs w:val="20"/>
              </w:rPr>
              <w:t>City, State, Zip Code</w:t>
            </w:r>
            <w:r w:rsidRPr="00E2746D">
              <w:rPr>
                <w:sz w:val="20"/>
                <w:szCs w:val="20"/>
              </w:rPr>
              <w:fldChar w:fldCharType="end"/>
            </w:r>
          </w:p>
          <w:p w14:paraId="137DA113" w14:textId="77777777" w:rsidR="00853AF4" w:rsidRPr="00E2746D" w:rsidRDefault="00853AF4" w:rsidP="006258DB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t xml:space="preserve">Telephone: </w:t>
            </w:r>
            <w:r w:rsidRPr="00E274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lephone Number"/>
                  </w:textInput>
                </w:ffData>
              </w:fldChar>
            </w:r>
            <w:r w:rsidRPr="00E2746D">
              <w:rPr>
                <w:sz w:val="20"/>
                <w:szCs w:val="20"/>
              </w:rPr>
              <w:instrText xml:space="preserve"> FORMTEXT </w:instrText>
            </w:r>
            <w:r w:rsidRPr="00E2746D">
              <w:rPr>
                <w:sz w:val="20"/>
                <w:szCs w:val="20"/>
              </w:rPr>
            </w:r>
            <w:r w:rsidRPr="00E2746D">
              <w:rPr>
                <w:sz w:val="20"/>
                <w:szCs w:val="20"/>
              </w:rPr>
              <w:fldChar w:fldCharType="separate"/>
            </w:r>
            <w:r w:rsidRPr="00E2746D">
              <w:rPr>
                <w:noProof/>
                <w:sz w:val="20"/>
                <w:szCs w:val="20"/>
              </w:rPr>
              <w:t>Insert Telephone Number</w:t>
            </w:r>
            <w:r w:rsidRPr="00E2746D">
              <w:rPr>
                <w:sz w:val="20"/>
                <w:szCs w:val="20"/>
              </w:rPr>
              <w:fldChar w:fldCharType="end"/>
            </w:r>
          </w:p>
          <w:p w14:paraId="6AAAC42D" w14:textId="77777777" w:rsidR="006258DB" w:rsidRPr="00E2746D" w:rsidRDefault="00853AF4" w:rsidP="00447A28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 w:rsidRPr="00E2746D">
              <w:rPr>
                <w:sz w:val="20"/>
                <w:szCs w:val="20"/>
              </w:rPr>
              <w:t xml:space="preserve">Email: </w:t>
            </w:r>
            <w:r w:rsidRPr="00E274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mail address"/>
                  </w:textInput>
                </w:ffData>
              </w:fldChar>
            </w:r>
            <w:r w:rsidRPr="00E2746D">
              <w:rPr>
                <w:sz w:val="20"/>
                <w:szCs w:val="20"/>
              </w:rPr>
              <w:instrText xml:space="preserve"> FORMTEXT </w:instrText>
            </w:r>
            <w:r w:rsidRPr="00E2746D">
              <w:rPr>
                <w:sz w:val="20"/>
                <w:szCs w:val="20"/>
              </w:rPr>
            </w:r>
            <w:r w:rsidRPr="00E2746D">
              <w:rPr>
                <w:sz w:val="20"/>
                <w:szCs w:val="20"/>
              </w:rPr>
              <w:fldChar w:fldCharType="separate"/>
            </w:r>
            <w:r w:rsidRPr="00E2746D">
              <w:rPr>
                <w:noProof/>
                <w:sz w:val="20"/>
                <w:szCs w:val="20"/>
              </w:rPr>
              <w:t>Insert email address</w:t>
            </w:r>
            <w:r w:rsidRPr="00E2746D">
              <w:rPr>
                <w:sz w:val="20"/>
                <w:szCs w:val="20"/>
              </w:rPr>
              <w:fldChar w:fldCharType="end"/>
            </w:r>
          </w:p>
        </w:tc>
      </w:tr>
      <w:tr w:rsidR="00EA51E1" w:rsidRPr="00E2746D" w14:paraId="2AAC400B" w14:textId="77777777" w:rsidTr="00C60FB5">
        <w:trPr>
          <w:gridAfter w:val="1"/>
          <w:wAfter w:w="6" w:type="dxa"/>
        </w:trPr>
        <w:tc>
          <w:tcPr>
            <w:tcW w:w="512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9ADBCD" w14:textId="524EF5CC" w:rsidR="00EA51E1" w:rsidRPr="00E2746D" w:rsidRDefault="004E263A" w:rsidP="00E6349D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SPA </w:t>
            </w:r>
            <w:r w:rsidR="00E6349D" w:rsidRPr="005759E1">
              <w:rPr>
                <w:b/>
                <w:sz w:val="16"/>
                <w:szCs w:val="16"/>
              </w:rPr>
              <w:t xml:space="preserve">Agreement No.: </w:t>
            </w:r>
            <w:r w:rsidR="00E6349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OTC agreement number"/>
                  <w:statusText w:type="text" w:val="Enter the OTC agreement number"/>
                  <w:textInput>
                    <w:default w:val="Insert File No. and Agreement No."/>
                  </w:textInput>
                </w:ffData>
              </w:fldChar>
            </w:r>
            <w:bookmarkStart w:id="6" w:name="Text9"/>
            <w:r w:rsidR="00E6349D">
              <w:rPr>
                <w:b/>
                <w:sz w:val="16"/>
                <w:szCs w:val="16"/>
              </w:rPr>
              <w:instrText xml:space="preserve"> FORMTEXT </w:instrText>
            </w:r>
            <w:r w:rsidR="00E6349D">
              <w:rPr>
                <w:b/>
                <w:sz w:val="16"/>
                <w:szCs w:val="16"/>
              </w:rPr>
            </w:r>
            <w:r w:rsidR="00E6349D">
              <w:rPr>
                <w:b/>
                <w:sz w:val="16"/>
                <w:szCs w:val="16"/>
              </w:rPr>
              <w:fldChar w:fldCharType="separate"/>
            </w:r>
            <w:r w:rsidR="00E6349D">
              <w:rPr>
                <w:b/>
                <w:noProof/>
                <w:sz w:val="16"/>
                <w:szCs w:val="16"/>
              </w:rPr>
              <w:t>Insert File No. and Agreement No.</w:t>
            </w:r>
            <w:r w:rsidR="00E6349D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EEF3AB7" w14:textId="77777777" w:rsidR="00EA51E1" w:rsidRPr="00E2746D" w:rsidRDefault="00EA51E1" w:rsidP="00EA51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4ECD39D" w14:textId="718033E3" w:rsidR="00F42F93" w:rsidRPr="00E2746D" w:rsidRDefault="00F42F93" w:rsidP="00BB1783">
      <w:pPr>
        <w:jc w:val="center"/>
        <w:rPr>
          <w:rFonts w:eastAsia="Calibri"/>
          <w:sz w:val="20"/>
          <w:szCs w:val="20"/>
        </w:rPr>
      </w:pPr>
    </w:p>
    <w:p w14:paraId="6C7F0C25" w14:textId="77777777" w:rsidR="00F42F93" w:rsidRPr="00E2746D" w:rsidRDefault="00F42F93" w:rsidP="00304DE9">
      <w:pPr>
        <w:spacing w:after="0" w:line="240" w:lineRule="auto"/>
        <w:jc w:val="both"/>
        <w:rPr>
          <w:sz w:val="20"/>
          <w:szCs w:val="20"/>
        </w:rPr>
      </w:pPr>
    </w:p>
    <w:sectPr w:rsidR="00F42F93" w:rsidRPr="00E2746D" w:rsidSect="009330FE">
      <w:type w:val="continuous"/>
      <w:pgSz w:w="12240" w:h="15840" w:code="1"/>
      <w:pgMar w:top="864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BE86" w14:textId="77777777" w:rsidR="00AC7E39" w:rsidRDefault="00AC7E39" w:rsidP="00853AF4">
      <w:pPr>
        <w:spacing w:after="0" w:line="240" w:lineRule="auto"/>
      </w:pPr>
      <w:r>
        <w:separator/>
      </w:r>
    </w:p>
  </w:endnote>
  <w:endnote w:type="continuationSeparator" w:id="0">
    <w:p w14:paraId="1EE5059E" w14:textId="77777777" w:rsidR="00AC7E39" w:rsidRDefault="00AC7E39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8FB9" w14:textId="77777777" w:rsidR="00EB4237" w:rsidRDefault="00EB4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16"/>
        <w:szCs w:val="16"/>
      </w:rPr>
      <w:id w:val="300429273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54615120"/>
          <w:docPartObj>
            <w:docPartGallery w:val="Page Numbers (Top of Page)"/>
            <w:docPartUnique/>
          </w:docPartObj>
        </w:sdtPr>
        <w:sdtContent>
          <w:p w14:paraId="12167AEF" w14:textId="4AEF5572" w:rsidR="00853AF4" w:rsidRPr="00853AF4" w:rsidRDefault="00853AF4" w:rsidP="00853AF4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A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Page </w:t>
            </w:r>
            <w:r w:rsidRPr="00853A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53A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853A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02419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853A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53A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</w:t>
            </w:r>
            <w:r w:rsidRPr="00853A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53A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853A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02419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853A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76CD63" w14:textId="551706A7" w:rsidR="00853AF4" w:rsidRPr="00853AF4" w:rsidRDefault="00853AF4" w:rsidP="00853AF4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sz w:val="10"/>
        <w:szCs w:val="10"/>
      </w:rPr>
    </w:pPr>
    <w:r w:rsidRPr="00853AF4">
      <w:rPr>
        <w:rFonts w:ascii="Times New Roman" w:eastAsia="Times New Roman" w:hAnsi="Times New Roman" w:cs="Times New Roman"/>
        <w:sz w:val="10"/>
        <w:szCs w:val="10"/>
      </w:rPr>
      <w:t>FORM: OGC-</w:t>
    </w:r>
    <w:r w:rsidR="00383663">
      <w:rPr>
        <w:rFonts w:ascii="Times New Roman" w:eastAsia="Times New Roman" w:hAnsi="Times New Roman" w:cs="Times New Roman"/>
        <w:sz w:val="10"/>
        <w:szCs w:val="10"/>
      </w:rPr>
      <w:t>SC</w:t>
    </w:r>
    <w:r w:rsidR="00E96247">
      <w:rPr>
        <w:rFonts w:ascii="Times New Roman" w:eastAsia="Times New Roman" w:hAnsi="Times New Roman" w:cs="Times New Roman"/>
        <w:sz w:val="10"/>
        <w:szCs w:val="10"/>
      </w:rPr>
      <w:t>4205</w:t>
    </w:r>
  </w:p>
  <w:p w14:paraId="7FB20908" w14:textId="5AD57433" w:rsidR="00853AF4" w:rsidRPr="00853AF4" w:rsidRDefault="00667C6B" w:rsidP="00853AF4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sz w:val="10"/>
        <w:szCs w:val="10"/>
      </w:rPr>
    </w:pPr>
    <w:r>
      <w:rPr>
        <w:rFonts w:ascii="Times New Roman" w:eastAsia="Times New Roman" w:hAnsi="Times New Roman" w:cs="Times New Roman"/>
        <w:sz w:val="10"/>
        <w:szCs w:val="10"/>
      </w:rPr>
      <w:t>Mutual Non-Disclosure Agreement</w:t>
    </w:r>
    <w:r w:rsidR="004E263A">
      <w:rPr>
        <w:rFonts w:ascii="Times New Roman" w:eastAsia="Times New Roman" w:hAnsi="Times New Roman" w:cs="Times New Roman"/>
        <w:sz w:val="10"/>
        <w:szCs w:val="10"/>
      </w:rPr>
      <w:t xml:space="preserve"> (SPA)</w:t>
    </w:r>
  </w:p>
  <w:p w14:paraId="6C116F57" w14:textId="7FA877CA" w:rsidR="00853AF4" w:rsidRPr="00853AF4" w:rsidRDefault="00853AF4" w:rsidP="00853AF4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sz w:val="10"/>
        <w:szCs w:val="10"/>
      </w:rPr>
    </w:pPr>
    <w:r w:rsidRPr="00853AF4">
      <w:rPr>
        <w:rFonts w:ascii="Times New Roman" w:eastAsia="Times New Roman" w:hAnsi="Times New Roman" w:cs="Times New Roman"/>
        <w:sz w:val="10"/>
        <w:szCs w:val="10"/>
      </w:rPr>
      <w:t xml:space="preserve">Form Date: </w:t>
    </w:r>
    <w:r w:rsidR="004E263A">
      <w:rPr>
        <w:rFonts w:ascii="Times New Roman" w:eastAsia="Times New Roman" w:hAnsi="Times New Roman" w:cs="Times New Roman"/>
        <w:sz w:val="10"/>
        <w:szCs w:val="10"/>
      </w:rPr>
      <w:t>01/3</w:t>
    </w:r>
    <w:r w:rsidR="000E4B33">
      <w:rPr>
        <w:rFonts w:ascii="Times New Roman" w:eastAsia="Times New Roman" w:hAnsi="Times New Roman" w:cs="Times New Roman"/>
        <w:sz w:val="10"/>
        <w:szCs w:val="10"/>
      </w:rPr>
      <w:t>0</w:t>
    </w:r>
    <w:r w:rsidR="004E263A">
      <w:rPr>
        <w:rFonts w:ascii="Times New Roman" w:eastAsia="Times New Roman" w:hAnsi="Times New Roman" w:cs="Times New Roman"/>
        <w:sz w:val="10"/>
        <w:szCs w:val="10"/>
      </w:rPr>
      <w:t>/22</w:t>
    </w:r>
  </w:p>
  <w:p w14:paraId="73E94B1F" w14:textId="47CF3331" w:rsidR="00853AF4" w:rsidRPr="00853AF4" w:rsidRDefault="00853AF4" w:rsidP="00853AF4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sz w:val="10"/>
        <w:szCs w:val="10"/>
      </w:rPr>
    </w:pPr>
    <w:r w:rsidRPr="00853AF4">
      <w:rPr>
        <w:rFonts w:ascii="Times New Roman" w:eastAsia="Times New Roman" w:hAnsi="Times New Roman" w:cs="Times New Roman"/>
        <w:sz w:val="10"/>
        <w:szCs w:val="10"/>
      </w:rPr>
      <w:t xml:space="preserve">Revision Date: </w:t>
    </w:r>
    <w:r w:rsidR="00EB4237">
      <w:rPr>
        <w:rFonts w:ascii="Times New Roman" w:eastAsia="Times New Roman" w:hAnsi="Times New Roman" w:cs="Times New Roman"/>
        <w:sz w:val="10"/>
        <w:szCs w:val="10"/>
      </w:rPr>
      <w:t>11.5.23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71A1" w14:textId="77777777" w:rsidR="00EB4237" w:rsidRDefault="00EB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2DFF" w14:textId="77777777" w:rsidR="00AC7E39" w:rsidRDefault="00AC7E39" w:rsidP="00853AF4">
      <w:pPr>
        <w:spacing w:after="0" w:line="240" w:lineRule="auto"/>
      </w:pPr>
      <w:r>
        <w:separator/>
      </w:r>
    </w:p>
  </w:footnote>
  <w:footnote w:type="continuationSeparator" w:id="0">
    <w:p w14:paraId="2E1979F7" w14:textId="77777777" w:rsidR="00AC7E39" w:rsidRDefault="00AC7E39" w:rsidP="0085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4409" w14:textId="77777777" w:rsidR="00EB4237" w:rsidRDefault="00EB4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B7C" w14:textId="77777777" w:rsidR="00EB4237" w:rsidRDefault="00EB4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4603" w14:textId="77777777" w:rsidR="00EB4237" w:rsidRDefault="00EB4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EqDlfIJm5Z1v+GJmSLsVsCdoqYdpHgv2kCvwkQAnbCkI8aCBGmzFmN0n7dMRWQq2XAaFJBXnOadeUG2Im0/uw==" w:salt="WIUM7C4by1rI99LvSUfJ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85"/>
    <w:rsid w:val="000147FB"/>
    <w:rsid w:val="0002702F"/>
    <w:rsid w:val="00030BEC"/>
    <w:rsid w:val="00047E8B"/>
    <w:rsid w:val="0005491B"/>
    <w:rsid w:val="00070D48"/>
    <w:rsid w:val="000879A3"/>
    <w:rsid w:val="000C2BCB"/>
    <w:rsid w:val="000C34BA"/>
    <w:rsid w:val="000E4B33"/>
    <w:rsid w:val="001532B8"/>
    <w:rsid w:val="00172756"/>
    <w:rsid w:val="001C2526"/>
    <w:rsid w:val="001D2327"/>
    <w:rsid w:val="001E0773"/>
    <w:rsid w:val="001F2985"/>
    <w:rsid w:val="001F7196"/>
    <w:rsid w:val="00215D09"/>
    <w:rsid w:val="002331FA"/>
    <w:rsid w:val="00271CC1"/>
    <w:rsid w:val="002A7948"/>
    <w:rsid w:val="002D43D4"/>
    <w:rsid w:val="00304DE9"/>
    <w:rsid w:val="00313AA4"/>
    <w:rsid w:val="003213FE"/>
    <w:rsid w:val="003268E6"/>
    <w:rsid w:val="00326AFC"/>
    <w:rsid w:val="00365AD0"/>
    <w:rsid w:val="00383663"/>
    <w:rsid w:val="003943BC"/>
    <w:rsid w:val="003A0345"/>
    <w:rsid w:val="003A1F2D"/>
    <w:rsid w:val="003F331D"/>
    <w:rsid w:val="003F6B25"/>
    <w:rsid w:val="00425F16"/>
    <w:rsid w:val="00432759"/>
    <w:rsid w:val="00445942"/>
    <w:rsid w:val="00447A28"/>
    <w:rsid w:val="0045712E"/>
    <w:rsid w:val="004B01D5"/>
    <w:rsid w:val="004C4CA6"/>
    <w:rsid w:val="004E0AA6"/>
    <w:rsid w:val="004E263A"/>
    <w:rsid w:val="00502B0B"/>
    <w:rsid w:val="00505516"/>
    <w:rsid w:val="0051002D"/>
    <w:rsid w:val="00525C7D"/>
    <w:rsid w:val="005E0A32"/>
    <w:rsid w:val="005E3C8B"/>
    <w:rsid w:val="00611680"/>
    <w:rsid w:val="006258DB"/>
    <w:rsid w:val="00633612"/>
    <w:rsid w:val="00647461"/>
    <w:rsid w:val="00667C6B"/>
    <w:rsid w:val="006729AD"/>
    <w:rsid w:val="006927AD"/>
    <w:rsid w:val="00696552"/>
    <w:rsid w:val="006A2FCB"/>
    <w:rsid w:val="007221AC"/>
    <w:rsid w:val="007272A5"/>
    <w:rsid w:val="007579EE"/>
    <w:rsid w:val="00760D12"/>
    <w:rsid w:val="00774E53"/>
    <w:rsid w:val="007824D0"/>
    <w:rsid w:val="007C281D"/>
    <w:rsid w:val="007D4617"/>
    <w:rsid w:val="007D77F8"/>
    <w:rsid w:val="007F1B2A"/>
    <w:rsid w:val="0082283E"/>
    <w:rsid w:val="008243E7"/>
    <w:rsid w:val="00853AF4"/>
    <w:rsid w:val="0087035E"/>
    <w:rsid w:val="008C77CC"/>
    <w:rsid w:val="00900648"/>
    <w:rsid w:val="00901D36"/>
    <w:rsid w:val="009253F0"/>
    <w:rsid w:val="009330FE"/>
    <w:rsid w:val="00936B88"/>
    <w:rsid w:val="009467CA"/>
    <w:rsid w:val="009D531C"/>
    <w:rsid w:val="00A34280"/>
    <w:rsid w:val="00A41030"/>
    <w:rsid w:val="00A42FC6"/>
    <w:rsid w:val="00A60428"/>
    <w:rsid w:val="00AC7E39"/>
    <w:rsid w:val="00AE17BB"/>
    <w:rsid w:val="00B14C7A"/>
    <w:rsid w:val="00B15198"/>
    <w:rsid w:val="00B52718"/>
    <w:rsid w:val="00B65C2F"/>
    <w:rsid w:val="00B91F64"/>
    <w:rsid w:val="00B975AD"/>
    <w:rsid w:val="00BB1783"/>
    <w:rsid w:val="00BE1617"/>
    <w:rsid w:val="00C019A8"/>
    <w:rsid w:val="00C1460A"/>
    <w:rsid w:val="00C21BB6"/>
    <w:rsid w:val="00C60FB5"/>
    <w:rsid w:val="00C660EB"/>
    <w:rsid w:val="00C831C3"/>
    <w:rsid w:val="00C8710E"/>
    <w:rsid w:val="00CA0389"/>
    <w:rsid w:val="00CC4746"/>
    <w:rsid w:val="00CD5AA2"/>
    <w:rsid w:val="00CE274D"/>
    <w:rsid w:val="00CF56CF"/>
    <w:rsid w:val="00D14D1D"/>
    <w:rsid w:val="00D4001A"/>
    <w:rsid w:val="00D5185D"/>
    <w:rsid w:val="00D86C05"/>
    <w:rsid w:val="00D86CAE"/>
    <w:rsid w:val="00D968FF"/>
    <w:rsid w:val="00DC6D00"/>
    <w:rsid w:val="00DE4B5F"/>
    <w:rsid w:val="00DF637C"/>
    <w:rsid w:val="00E24EEA"/>
    <w:rsid w:val="00E2746D"/>
    <w:rsid w:val="00E52AAE"/>
    <w:rsid w:val="00E6349D"/>
    <w:rsid w:val="00E74CDF"/>
    <w:rsid w:val="00E8493F"/>
    <w:rsid w:val="00E85B09"/>
    <w:rsid w:val="00E92CE3"/>
    <w:rsid w:val="00E96247"/>
    <w:rsid w:val="00EA51E1"/>
    <w:rsid w:val="00EB4237"/>
    <w:rsid w:val="00EB5766"/>
    <w:rsid w:val="00EE0AB0"/>
    <w:rsid w:val="00F02419"/>
    <w:rsid w:val="00F1337B"/>
    <w:rsid w:val="00F42F93"/>
    <w:rsid w:val="00F532DC"/>
    <w:rsid w:val="00F538D3"/>
    <w:rsid w:val="00F73592"/>
    <w:rsid w:val="00F77E0D"/>
    <w:rsid w:val="00F855F4"/>
    <w:rsid w:val="00F93969"/>
    <w:rsid w:val="00FB7A7D"/>
    <w:rsid w:val="00FD6C79"/>
    <w:rsid w:val="00FF5778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88F4C"/>
  <w15:docId w15:val="{0A708BE9-D86E-4FDE-A359-BF28BAA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F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FA"/>
    <w:rPr>
      <w:color w:val="954F72" w:themeColor="followedHyperlink"/>
      <w:u w:val="single"/>
    </w:rPr>
  </w:style>
  <w:style w:type="character" w:styleId="CommentReference">
    <w:name w:val="annotation reference"/>
    <w:rsid w:val="00EA51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5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51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196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1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19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331D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26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263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lity">
    <w:name w:val="locality"/>
    <w:basedOn w:val="DefaultParagraphFont"/>
    <w:rsid w:val="004E263A"/>
  </w:style>
  <w:style w:type="character" w:customStyle="1" w:styleId="state">
    <w:name w:val="state"/>
    <w:basedOn w:val="DefaultParagraphFont"/>
    <w:rsid w:val="004E263A"/>
  </w:style>
  <w:style w:type="character" w:customStyle="1" w:styleId="postal-code">
    <w:name w:val="postal-code"/>
    <w:basedOn w:val="DefaultParagraphFont"/>
    <w:rsid w:val="004E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7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bris0022@umn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fr.gov/cgi-bin/text-idx?rgn=div5&amp;node=15:2.1.3.4.4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aw.cornell.edu/cfr/text/22/part-121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revisor.mn.gov/statutes/cite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1340-4115-45F2-9C86-A9F37BD3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 H Frishman</dc:creator>
  <cp:lastModifiedBy>Arnie H Frishman</cp:lastModifiedBy>
  <cp:revision>3</cp:revision>
  <cp:lastPrinted>2016-09-13T17:14:00Z</cp:lastPrinted>
  <dcterms:created xsi:type="dcterms:W3CDTF">2023-11-05T15:20:00Z</dcterms:created>
  <dcterms:modified xsi:type="dcterms:W3CDTF">2023-11-05T15:23:00Z</dcterms:modified>
</cp:coreProperties>
</file>