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20"/>
        <w:gridCol w:w="2303"/>
        <w:gridCol w:w="1757"/>
        <w:gridCol w:w="1695"/>
      </w:tblGrid>
      <w:tr w:rsidR="00402407" w14:paraId="4F08898A" w14:textId="77777777" w:rsidTr="00CD0CEE">
        <w:tc>
          <w:tcPr>
            <w:tcW w:w="1975" w:type="dxa"/>
          </w:tcPr>
          <w:p w14:paraId="3D734508" w14:textId="77777777" w:rsidR="00402407" w:rsidRDefault="00402407" w:rsidP="00402407">
            <w:pPr>
              <w:pStyle w:val="Header"/>
              <w:tabs>
                <w:tab w:val="clear" w:pos="4320"/>
                <w:tab w:val="clear" w:pos="8640"/>
              </w:tabs>
              <w:rPr>
                <w:b/>
                <w:color w:val="FF0000"/>
                <w:sz w:val="16"/>
                <w:szCs w:val="16"/>
                <w:u w:val="single"/>
              </w:rPr>
            </w:pPr>
            <w:r>
              <w:rPr>
                <w:b/>
                <w:color w:val="FF0000"/>
                <w:sz w:val="16"/>
                <w:szCs w:val="16"/>
                <w:u w:val="single"/>
              </w:rPr>
              <w:t>For Internal Use Only</w:t>
            </w:r>
          </w:p>
          <w:p w14:paraId="0A2C2611" w14:textId="77777777" w:rsidR="00402407" w:rsidRDefault="00402407" w:rsidP="00402407">
            <w:pPr>
              <w:pStyle w:val="Header"/>
              <w:tabs>
                <w:tab w:val="clear" w:pos="4320"/>
                <w:tab w:val="clear" w:pos="8640"/>
              </w:tabs>
              <w:rPr>
                <w:b/>
                <w:color w:val="FF0000"/>
                <w:sz w:val="16"/>
                <w:szCs w:val="16"/>
              </w:rPr>
            </w:pPr>
            <w:r>
              <w:rPr>
                <w:b/>
                <w:color w:val="FF0000"/>
                <w:sz w:val="16"/>
                <w:szCs w:val="16"/>
              </w:rPr>
              <w:t>Depts must provide:</w:t>
            </w:r>
          </w:p>
        </w:tc>
        <w:tc>
          <w:tcPr>
            <w:tcW w:w="1620" w:type="dxa"/>
          </w:tcPr>
          <w:p w14:paraId="5ABD0BB4" w14:textId="77777777" w:rsidR="00402407" w:rsidRDefault="00402407" w:rsidP="00402407">
            <w:pPr>
              <w:pStyle w:val="Header"/>
              <w:rPr>
                <w:b/>
                <w:color w:val="FF0000"/>
                <w:sz w:val="16"/>
                <w:szCs w:val="16"/>
              </w:rPr>
            </w:pPr>
          </w:p>
        </w:tc>
        <w:tc>
          <w:tcPr>
            <w:tcW w:w="2303" w:type="dxa"/>
            <w:tcBorders>
              <w:top w:val="nil"/>
              <w:bottom w:val="nil"/>
            </w:tcBorders>
          </w:tcPr>
          <w:p w14:paraId="2176D4B4" w14:textId="77777777" w:rsidR="00402407" w:rsidRDefault="00402407" w:rsidP="00402407">
            <w:pPr>
              <w:pStyle w:val="Header"/>
              <w:rPr>
                <w:b/>
                <w:color w:val="FF0000"/>
                <w:sz w:val="16"/>
                <w:szCs w:val="16"/>
              </w:rPr>
            </w:pPr>
          </w:p>
        </w:tc>
        <w:tc>
          <w:tcPr>
            <w:tcW w:w="1757" w:type="dxa"/>
          </w:tcPr>
          <w:p w14:paraId="66CACED6" w14:textId="77777777" w:rsidR="00402407" w:rsidRDefault="00402407" w:rsidP="00402407">
            <w:pPr>
              <w:pStyle w:val="Header"/>
              <w:jc w:val="right"/>
              <w:rPr>
                <w:b/>
                <w:color w:val="FF0000"/>
                <w:sz w:val="16"/>
                <w:szCs w:val="16"/>
              </w:rPr>
            </w:pPr>
            <w:r>
              <w:rPr>
                <w:b/>
                <w:color w:val="FF0000"/>
                <w:sz w:val="16"/>
                <w:szCs w:val="16"/>
                <w:u w:val="single"/>
              </w:rPr>
              <w:t>For Internal Use Only</w:t>
            </w:r>
          </w:p>
          <w:p w14:paraId="0D6DD298" w14:textId="77777777" w:rsidR="00402407" w:rsidRDefault="00402407" w:rsidP="00402407">
            <w:pPr>
              <w:pStyle w:val="Header"/>
              <w:jc w:val="right"/>
              <w:rPr>
                <w:b/>
                <w:color w:val="FF0000"/>
                <w:sz w:val="16"/>
                <w:szCs w:val="16"/>
              </w:rPr>
            </w:pPr>
            <w:r>
              <w:rPr>
                <w:b/>
                <w:color w:val="FF0000"/>
                <w:sz w:val="16"/>
                <w:szCs w:val="16"/>
              </w:rPr>
              <w:t>OES must provide:</w:t>
            </w:r>
          </w:p>
        </w:tc>
        <w:tc>
          <w:tcPr>
            <w:tcW w:w="1695" w:type="dxa"/>
          </w:tcPr>
          <w:p w14:paraId="4934C572" w14:textId="77777777" w:rsidR="00402407" w:rsidRDefault="00402407" w:rsidP="00402407">
            <w:pPr>
              <w:pStyle w:val="Header"/>
              <w:rPr>
                <w:b/>
                <w:color w:val="FF0000"/>
                <w:sz w:val="16"/>
                <w:szCs w:val="16"/>
              </w:rPr>
            </w:pPr>
          </w:p>
          <w:p w14:paraId="0887710C" w14:textId="77777777" w:rsidR="00402407" w:rsidRDefault="00402407" w:rsidP="00402407">
            <w:pPr>
              <w:pStyle w:val="Header"/>
              <w:rPr>
                <w:b/>
                <w:color w:val="FF0000"/>
                <w:sz w:val="16"/>
                <w:szCs w:val="16"/>
              </w:rPr>
            </w:pPr>
          </w:p>
        </w:tc>
      </w:tr>
      <w:tr w:rsidR="00402407" w14:paraId="636CDE7F" w14:textId="77777777" w:rsidTr="00CD0CEE">
        <w:tc>
          <w:tcPr>
            <w:tcW w:w="1975" w:type="dxa"/>
          </w:tcPr>
          <w:p w14:paraId="1591451B" w14:textId="77777777" w:rsidR="00402407" w:rsidRDefault="00402407" w:rsidP="00402407">
            <w:pPr>
              <w:pStyle w:val="Header"/>
              <w:tabs>
                <w:tab w:val="clear" w:pos="4320"/>
                <w:tab w:val="clear" w:pos="8640"/>
              </w:tabs>
              <w:rPr>
                <w:b/>
                <w:color w:val="FF0000"/>
                <w:sz w:val="16"/>
                <w:szCs w:val="16"/>
              </w:rPr>
            </w:pPr>
            <w:r>
              <w:rPr>
                <w:b/>
                <w:color w:val="FF0000"/>
                <w:sz w:val="16"/>
                <w:szCs w:val="16"/>
              </w:rPr>
              <w:t>ESAF #</w:t>
            </w:r>
          </w:p>
        </w:tc>
        <w:tc>
          <w:tcPr>
            <w:tcW w:w="1620" w:type="dxa"/>
          </w:tcPr>
          <w:p w14:paraId="0114EBB6" w14:textId="77777777" w:rsidR="00402407" w:rsidRDefault="00402407" w:rsidP="00402407">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303" w:type="dxa"/>
            <w:tcBorders>
              <w:top w:val="nil"/>
              <w:bottom w:val="nil"/>
            </w:tcBorders>
          </w:tcPr>
          <w:p w14:paraId="1AA362DC" w14:textId="77777777" w:rsidR="00402407" w:rsidRDefault="00402407" w:rsidP="00402407">
            <w:pPr>
              <w:pStyle w:val="Header"/>
              <w:rPr>
                <w:b/>
                <w:color w:val="FF0000"/>
                <w:sz w:val="16"/>
                <w:szCs w:val="16"/>
              </w:rPr>
            </w:pPr>
          </w:p>
        </w:tc>
        <w:tc>
          <w:tcPr>
            <w:tcW w:w="1757" w:type="dxa"/>
          </w:tcPr>
          <w:p w14:paraId="09145F2E" w14:textId="77777777" w:rsidR="00402407" w:rsidRDefault="00402407" w:rsidP="00402407">
            <w:pPr>
              <w:pStyle w:val="Header"/>
              <w:jc w:val="right"/>
              <w:rPr>
                <w:b/>
                <w:color w:val="FF0000"/>
                <w:sz w:val="16"/>
                <w:szCs w:val="16"/>
              </w:rPr>
            </w:pPr>
            <w:r>
              <w:rPr>
                <w:b/>
                <w:color w:val="FF0000"/>
                <w:sz w:val="16"/>
                <w:szCs w:val="16"/>
              </w:rPr>
              <w:t>OES Contract #</w:t>
            </w:r>
          </w:p>
        </w:tc>
        <w:tc>
          <w:tcPr>
            <w:tcW w:w="1695" w:type="dxa"/>
          </w:tcPr>
          <w:p w14:paraId="6D940ABD" w14:textId="77777777" w:rsidR="00402407" w:rsidRDefault="00402407" w:rsidP="00402407">
            <w:pPr>
              <w:pStyle w:val="Header"/>
              <w:rPr>
                <w:b/>
                <w:color w:val="FF0000"/>
                <w:sz w:val="16"/>
                <w:szCs w:val="16"/>
              </w:rPr>
            </w:pPr>
            <w:r>
              <w:rPr>
                <w:b/>
                <w:color w:val="FF0000"/>
                <w:sz w:val="16"/>
                <w:szCs w:val="16"/>
              </w:rPr>
              <w:fldChar w:fldCharType="begin">
                <w:ffData>
                  <w:name w:val="Text78"/>
                  <w:enabled/>
                  <w:calcOnExit w:val="0"/>
                  <w:helpText w:type="text" w:val="Enter the OES contract number"/>
                  <w:statusText w:type="text" w:val="Enter the OES contract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r w:rsidR="00402407" w14:paraId="2422D829" w14:textId="77777777" w:rsidTr="00CD0CEE">
        <w:tc>
          <w:tcPr>
            <w:tcW w:w="1975" w:type="dxa"/>
          </w:tcPr>
          <w:p w14:paraId="62A08AAC" w14:textId="77777777" w:rsidR="00402407" w:rsidRDefault="00402407" w:rsidP="00CD0CEE">
            <w:pPr>
              <w:pStyle w:val="Header"/>
              <w:tabs>
                <w:tab w:val="clear" w:pos="4320"/>
                <w:tab w:val="clear" w:pos="8640"/>
              </w:tabs>
              <w:rPr>
                <w:b/>
                <w:color w:val="FF0000"/>
                <w:sz w:val="16"/>
                <w:szCs w:val="16"/>
              </w:rPr>
            </w:pPr>
            <w:r>
              <w:rPr>
                <w:b/>
                <w:color w:val="FF0000"/>
                <w:sz w:val="16"/>
                <w:szCs w:val="16"/>
              </w:rPr>
              <w:t xml:space="preserve">Chart/Field Account </w:t>
            </w:r>
            <w:r w:rsidR="00CD0CEE">
              <w:rPr>
                <w:b/>
                <w:color w:val="FF0000"/>
                <w:sz w:val="16"/>
                <w:szCs w:val="16"/>
              </w:rPr>
              <w:t>#</w:t>
            </w:r>
          </w:p>
        </w:tc>
        <w:tc>
          <w:tcPr>
            <w:tcW w:w="1620" w:type="dxa"/>
          </w:tcPr>
          <w:p w14:paraId="43F4CED6" w14:textId="77777777" w:rsidR="00402407" w:rsidRDefault="00402407" w:rsidP="00402407">
            <w:pPr>
              <w:pStyle w:val="Header"/>
              <w:rPr>
                <w:b/>
                <w:color w:val="FF0000"/>
                <w:sz w:val="16"/>
                <w:szCs w:val="16"/>
              </w:rPr>
            </w:pPr>
            <w:r>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r>
              <w:rPr>
                <w:b/>
                <w:color w:val="FF0000"/>
                <w:sz w:val="16"/>
                <w:szCs w:val="16"/>
              </w:rPr>
              <w:t>-</w:t>
            </w:r>
            <w:r>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r>
              <w:rPr>
                <w:b/>
                <w:color w:val="FF0000"/>
                <w:sz w:val="16"/>
                <w:szCs w:val="16"/>
              </w:rPr>
              <w:t>-</w:t>
            </w:r>
            <w:r>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303" w:type="dxa"/>
            <w:tcBorders>
              <w:top w:val="nil"/>
              <w:bottom w:val="nil"/>
            </w:tcBorders>
          </w:tcPr>
          <w:p w14:paraId="21AFC63B" w14:textId="77777777" w:rsidR="00402407" w:rsidRDefault="00402407" w:rsidP="00402407">
            <w:pPr>
              <w:pStyle w:val="Header"/>
              <w:rPr>
                <w:b/>
                <w:color w:val="FF0000"/>
                <w:sz w:val="16"/>
                <w:szCs w:val="16"/>
              </w:rPr>
            </w:pPr>
          </w:p>
        </w:tc>
        <w:tc>
          <w:tcPr>
            <w:tcW w:w="1757" w:type="dxa"/>
            <w:tcBorders>
              <w:bottom w:val="single" w:sz="4" w:space="0" w:color="auto"/>
            </w:tcBorders>
          </w:tcPr>
          <w:p w14:paraId="6F547AC8" w14:textId="77777777" w:rsidR="00402407" w:rsidRDefault="00402407" w:rsidP="00402407">
            <w:pPr>
              <w:pStyle w:val="Header"/>
              <w:jc w:val="right"/>
              <w:rPr>
                <w:b/>
                <w:color w:val="FF0000"/>
                <w:sz w:val="16"/>
                <w:szCs w:val="16"/>
              </w:rPr>
            </w:pPr>
            <w:r>
              <w:rPr>
                <w:b/>
                <w:color w:val="FF0000"/>
                <w:sz w:val="16"/>
                <w:szCs w:val="16"/>
              </w:rPr>
              <w:t>Analyst</w:t>
            </w:r>
          </w:p>
        </w:tc>
        <w:tc>
          <w:tcPr>
            <w:tcW w:w="1695" w:type="dxa"/>
            <w:tcBorders>
              <w:bottom w:val="single" w:sz="4" w:space="0" w:color="auto"/>
            </w:tcBorders>
          </w:tcPr>
          <w:p w14:paraId="16F73116" w14:textId="77777777" w:rsidR="00402407" w:rsidRDefault="00402407" w:rsidP="00402407">
            <w:pPr>
              <w:pStyle w:val="Header"/>
              <w:rPr>
                <w:b/>
                <w:color w:val="FF0000"/>
                <w:sz w:val="16"/>
                <w:szCs w:val="16"/>
              </w:rPr>
            </w:pPr>
            <w:r>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r w:rsidR="00457F37" w14:paraId="5457980F" w14:textId="77777777" w:rsidTr="00CD0CEE">
        <w:tc>
          <w:tcPr>
            <w:tcW w:w="1975" w:type="dxa"/>
          </w:tcPr>
          <w:p w14:paraId="67CB5517" w14:textId="77777777" w:rsidR="00457F37" w:rsidRDefault="00457F37" w:rsidP="00402407">
            <w:pPr>
              <w:pStyle w:val="Header"/>
              <w:tabs>
                <w:tab w:val="clear" w:pos="4320"/>
                <w:tab w:val="clear" w:pos="8640"/>
              </w:tabs>
              <w:rPr>
                <w:b/>
                <w:color w:val="FF0000"/>
                <w:sz w:val="16"/>
                <w:szCs w:val="16"/>
              </w:rPr>
            </w:pPr>
            <w:r>
              <w:rPr>
                <w:b/>
                <w:color w:val="FF0000"/>
                <w:sz w:val="16"/>
                <w:szCs w:val="16"/>
              </w:rPr>
              <w:t>Customer ID #</w:t>
            </w:r>
          </w:p>
        </w:tc>
        <w:tc>
          <w:tcPr>
            <w:tcW w:w="1620" w:type="dxa"/>
          </w:tcPr>
          <w:p w14:paraId="7E8C3608" w14:textId="77777777" w:rsidR="00457F37" w:rsidRDefault="00457F37" w:rsidP="00402407">
            <w:pPr>
              <w:pStyle w:val="Header"/>
              <w:rPr>
                <w:b/>
                <w:color w:val="FF0000"/>
                <w:sz w:val="16"/>
                <w:szCs w:val="16"/>
              </w:rPr>
            </w:pPr>
          </w:p>
        </w:tc>
        <w:tc>
          <w:tcPr>
            <w:tcW w:w="2303" w:type="dxa"/>
            <w:tcBorders>
              <w:top w:val="nil"/>
              <w:bottom w:val="nil"/>
              <w:right w:val="nil"/>
            </w:tcBorders>
          </w:tcPr>
          <w:p w14:paraId="6401D993" w14:textId="77777777" w:rsidR="00457F37" w:rsidRDefault="00457F37" w:rsidP="00402407">
            <w:pPr>
              <w:pStyle w:val="Header"/>
              <w:rPr>
                <w:b/>
                <w:color w:val="FF0000"/>
                <w:sz w:val="16"/>
                <w:szCs w:val="16"/>
              </w:rPr>
            </w:pPr>
          </w:p>
        </w:tc>
        <w:tc>
          <w:tcPr>
            <w:tcW w:w="1757" w:type="dxa"/>
            <w:tcBorders>
              <w:top w:val="single" w:sz="4" w:space="0" w:color="auto"/>
              <w:left w:val="nil"/>
              <w:bottom w:val="nil"/>
              <w:right w:val="nil"/>
            </w:tcBorders>
          </w:tcPr>
          <w:p w14:paraId="3604C23B" w14:textId="77777777" w:rsidR="00457F37" w:rsidRDefault="00457F37" w:rsidP="00402407">
            <w:pPr>
              <w:pStyle w:val="Header"/>
              <w:jc w:val="right"/>
              <w:rPr>
                <w:b/>
                <w:color w:val="FF0000"/>
                <w:sz w:val="16"/>
                <w:szCs w:val="16"/>
              </w:rPr>
            </w:pPr>
          </w:p>
        </w:tc>
        <w:tc>
          <w:tcPr>
            <w:tcW w:w="1695" w:type="dxa"/>
            <w:tcBorders>
              <w:top w:val="single" w:sz="4" w:space="0" w:color="auto"/>
              <w:left w:val="nil"/>
              <w:bottom w:val="nil"/>
              <w:right w:val="nil"/>
            </w:tcBorders>
          </w:tcPr>
          <w:p w14:paraId="6F9C2580" w14:textId="77777777" w:rsidR="00457F37" w:rsidRDefault="00457F37" w:rsidP="00402407">
            <w:pPr>
              <w:pStyle w:val="Header"/>
              <w:rPr>
                <w:b/>
                <w:color w:val="FF0000"/>
                <w:sz w:val="16"/>
                <w:szCs w:val="16"/>
              </w:rPr>
            </w:pPr>
          </w:p>
        </w:tc>
      </w:tr>
    </w:tbl>
    <w:p w14:paraId="3F715B54" w14:textId="77777777" w:rsidR="00C04118" w:rsidRDefault="00A46C5D">
      <w:pPr>
        <w:pStyle w:val="Title"/>
        <w:rPr>
          <w:b w:val="0"/>
          <w:bCs w:val="0"/>
        </w:rPr>
      </w:pPr>
      <w:r>
        <w:rPr>
          <w:b w:val="0"/>
          <w:bCs w:val="0"/>
          <w:noProof/>
        </w:rPr>
        <w:drawing>
          <wp:inline distT="0" distB="0" distL="0" distR="0" wp14:anchorId="618C274B" wp14:editId="58CC5856">
            <wp:extent cx="231711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115" cy="333375"/>
                    </a:xfrm>
                    <a:prstGeom prst="rect">
                      <a:avLst/>
                    </a:prstGeom>
                    <a:noFill/>
                    <a:ln>
                      <a:noFill/>
                    </a:ln>
                  </pic:spPr>
                </pic:pic>
              </a:graphicData>
            </a:graphic>
          </wp:inline>
        </w:drawing>
      </w:r>
    </w:p>
    <w:p w14:paraId="7AC98439" w14:textId="77777777" w:rsidR="00C04118" w:rsidRPr="00402407" w:rsidRDefault="004F2D06">
      <w:pPr>
        <w:autoSpaceDE w:val="0"/>
        <w:autoSpaceDN w:val="0"/>
        <w:adjustRightInd w:val="0"/>
        <w:jc w:val="center"/>
        <w:rPr>
          <w:b/>
          <w:bCs/>
          <w:sz w:val="30"/>
          <w:szCs w:val="30"/>
        </w:rPr>
      </w:pPr>
      <w:r w:rsidRPr="00402407">
        <w:rPr>
          <w:b/>
          <w:bCs/>
          <w:sz w:val="30"/>
          <w:szCs w:val="30"/>
        </w:rPr>
        <w:t>ANIMAL SERVICES AND LABORATORY USE</w:t>
      </w:r>
      <w:r w:rsidR="00C04118" w:rsidRPr="00402407">
        <w:rPr>
          <w:b/>
          <w:bCs/>
          <w:sz w:val="30"/>
          <w:szCs w:val="30"/>
        </w:rPr>
        <w:t xml:space="preserve"> AGREEMENT</w:t>
      </w:r>
    </w:p>
    <w:p w14:paraId="1FE26F54" w14:textId="77777777" w:rsidR="00C04118" w:rsidRDefault="00C04118">
      <w:pPr>
        <w:autoSpaceDE w:val="0"/>
        <w:autoSpaceDN w:val="0"/>
        <w:adjustRightInd w:val="0"/>
        <w:jc w:val="both"/>
      </w:pPr>
    </w:p>
    <w:p w14:paraId="4CD59D4A" w14:textId="77777777" w:rsidR="00C04118" w:rsidRDefault="00C04118">
      <w:pPr>
        <w:jc w:val="both"/>
      </w:pPr>
      <w:r>
        <w:tab/>
      </w:r>
      <w:r w:rsidRPr="00402407">
        <w:rPr>
          <w:b/>
          <w:bCs/>
          <w:i/>
        </w:rPr>
        <w:t xml:space="preserve">THIS </w:t>
      </w:r>
      <w:r w:rsidR="00402407" w:rsidRPr="00402407">
        <w:rPr>
          <w:b/>
          <w:bCs/>
          <w:i/>
        </w:rPr>
        <w:t xml:space="preserve">ANIMAL SERVICES AND LABORATORY USE </w:t>
      </w:r>
      <w:r w:rsidRPr="00402407">
        <w:rPr>
          <w:b/>
          <w:bCs/>
          <w:i/>
        </w:rPr>
        <w:t>AGREEMENT</w:t>
      </w:r>
      <w:r>
        <w:t xml:space="preserve"> (“Agreement”) is entered into effective as of</w:t>
      </w:r>
      <w:r w:rsidR="00FC1B57">
        <w:t xml:space="preserve"> </w:t>
      </w:r>
      <w:bookmarkStart w:id="0" w:name="Text2"/>
      <w:r w:rsidR="00FC1B57" w:rsidRPr="000A6B39">
        <w:rPr>
          <w:b/>
        </w:rPr>
        <w:fldChar w:fldCharType="begin">
          <w:ffData>
            <w:name w:val="Text2"/>
            <w:enabled/>
            <w:calcOnExit w:val="0"/>
            <w:helpText w:type="text" w:val="Enter the date the agreement is effective (ex.: September 29, 2008)"/>
            <w:statusText w:type="text" w:val="Enter the date the agreement is effective (ex.: September 29, 2008)"/>
            <w:textInput/>
          </w:ffData>
        </w:fldChar>
      </w:r>
      <w:r w:rsidR="00FC1B57" w:rsidRPr="000A6B39">
        <w:rPr>
          <w:b/>
        </w:rPr>
        <w:instrText xml:space="preserve"> FORMTEXT </w:instrText>
      </w:r>
      <w:r w:rsidR="00FC1B57" w:rsidRPr="000A6B39">
        <w:rPr>
          <w:b/>
        </w:rPr>
      </w:r>
      <w:r w:rsidR="00FC1B57" w:rsidRPr="000A6B39">
        <w:rPr>
          <w:b/>
        </w:rPr>
        <w:fldChar w:fldCharType="separate"/>
      </w:r>
      <w:r w:rsidR="00FC1B57" w:rsidRPr="000A6B39">
        <w:rPr>
          <w:b/>
          <w:noProof/>
        </w:rPr>
        <w:t> </w:t>
      </w:r>
      <w:r w:rsidR="00FC1B57" w:rsidRPr="000A6B39">
        <w:rPr>
          <w:b/>
          <w:noProof/>
        </w:rPr>
        <w:t> </w:t>
      </w:r>
      <w:r w:rsidR="00FC1B57" w:rsidRPr="000A6B39">
        <w:rPr>
          <w:b/>
          <w:noProof/>
        </w:rPr>
        <w:t> </w:t>
      </w:r>
      <w:r w:rsidR="00FC1B57" w:rsidRPr="000A6B39">
        <w:rPr>
          <w:b/>
          <w:noProof/>
        </w:rPr>
        <w:t> </w:t>
      </w:r>
      <w:r w:rsidR="00FC1B57" w:rsidRPr="000A6B39">
        <w:rPr>
          <w:b/>
          <w:noProof/>
        </w:rPr>
        <w:t> </w:t>
      </w:r>
      <w:r w:rsidR="00FC1B57" w:rsidRPr="000A6B39">
        <w:rPr>
          <w:b/>
        </w:rPr>
        <w:fldChar w:fldCharType="end"/>
      </w:r>
      <w:bookmarkEnd w:id="0"/>
      <w:r w:rsidR="00AD4840" w:rsidRPr="00AD4840">
        <w:t>,</w:t>
      </w:r>
      <w:r w:rsidRPr="00AD4840">
        <w:t xml:space="preserve"> by and between the Regents of the University of Minnesota (</w:t>
      </w:r>
      <w:r w:rsidR="0094172C">
        <w:t>“</w:t>
      </w:r>
      <w:r w:rsidRPr="00AD4840">
        <w:t>University</w:t>
      </w:r>
      <w:r w:rsidR="0094172C">
        <w:t>”</w:t>
      </w:r>
      <w:r w:rsidRPr="00AD4840">
        <w:t>), a Minnesota constitutional</w:t>
      </w:r>
      <w:r>
        <w:t xml:space="preserve"> corporation, </w:t>
      </w:r>
      <w:r w:rsidR="00CA37B7">
        <w:t>and</w:t>
      </w:r>
      <w:r w:rsidR="00FC1B57">
        <w:t xml:space="preserve"> </w:t>
      </w:r>
      <w:r w:rsidR="00FC1B57" w:rsidRPr="000A6B39">
        <w:rPr>
          <w:b/>
        </w:rPr>
        <w:fldChar w:fldCharType="begin">
          <w:ffData>
            <w:name w:val=""/>
            <w:enabled/>
            <w:calcOnExit w:val="0"/>
            <w:helpText w:type="text" w:val="Enter the name of the company"/>
            <w:statusText w:type="text" w:val="Enter the name of the company"/>
            <w:textInput/>
          </w:ffData>
        </w:fldChar>
      </w:r>
      <w:r w:rsidR="00FC1B57" w:rsidRPr="000A6B39">
        <w:rPr>
          <w:b/>
        </w:rPr>
        <w:instrText xml:space="preserve"> FORMTEXT </w:instrText>
      </w:r>
      <w:r w:rsidR="00FC1B57" w:rsidRPr="000A6B39">
        <w:rPr>
          <w:b/>
        </w:rPr>
      </w:r>
      <w:r w:rsidR="00FC1B57" w:rsidRPr="000A6B39">
        <w:rPr>
          <w:b/>
        </w:rPr>
        <w:fldChar w:fldCharType="separate"/>
      </w:r>
      <w:r w:rsidR="00FC1B57" w:rsidRPr="000A6B39">
        <w:rPr>
          <w:b/>
          <w:noProof/>
        </w:rPr>
        <w:t> </w:t>
      </w:r>
      <w:r w:rsidR="00FC1B57" w:rsidRPr="000A6B39">
        <w:rPr>
          <w:b/>
          <w:noProof/>
        </w:rPr>
        <w:t> </w:t>
      </w:r>
      <w:r w:rsidR="00FC1B57" w:rsidRPr="000A6B39">
        <w:rPr>
          <w:b/>
          <w:noProof/>
        </w:rPr>
        <w:t> </w:t>
      </w:r>
      <w:r w:rsidR="00FC1B57" w:rsidRPr="000A6B39">
        <w:rPr>
          <w:b/>
          <w:noProof/>
        </w:rPr>
        <w:t> </w:t>
      </w:r>
      <w:r w:rsidR="00FC1B57" w:rsidRPr="000A6B39">
        <w:rPr>
          <w:b/>
          <w:noProof/>
        </w:rPr>
        <w:t> </w:t>
      </w:r>
      <w:r w:rsidR="00FC1B57" w:rsidRPr="000A6B39">
        <w:rPr>
          <w:b/>
        </w:rPr>
        <w:fldChar w:fldCharType="end"/>
      </w:r>
      <w:r>
        <w:t xml:space="preserve">, a </w:t>
      </w:r>
      <w:r w:rsidR="00FC1B57" w:rsidRPr="000A6B39">
        <w:rPr>
          <w:b/>
        </w:rPr>
        <w:fldChar w:fldCharType="begin">
          <w:ffData>
            <w:name w:val=""/>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sidR="00FC1B57" w:rsidRPr="000A6B39">
        <w:rPr>
          <w:b/>
        </w:rPr>
        <w:instrText xml:space="preserve"> FORMTEXT </w:instrText>
      </w:r>
      <w:r w:rsidR="00FC1B57" w:rsidRPr="000A6B39">
        <w:rPr>
          <w:b/>
        </w:rPr>
      </w:r>
      <w:r w:rsidR="00FC1B57" w:rsidRPr="000A6B39">
        <w:rPr>
          <w:b/>
        </w:rPr>
        <w:fldChar w:fldCharType="separate"/>
      </w:r>
      <w:r w:rsidR="00FC1B57" w:rsidRPr="000A6B39">
        <w:rPr>
          <w:b/>
          <w:noProof/>
        </w:rPr>
        <w:t> </w:t>
      </w:r>
      <w:r w:rsidR="00FC1B57" w:rsidRPr="000A6B39">
        <w:rPr>
          <w:b/>
          <w:noProof/>
        </w:rPr>
        <w:t> </w:t>
      </w:r>
      <w:r w:rsidR="00FC1B57" w:rsidRPr="000A6B39">
        <w:rPr>
          <w:b/>
          <w:noProof/>
        </w:rPr>
        <w:t> </w:t>
      </w:r>
      <w:r w:rsidR="00FC1B57" w:rsidRPr="000A6B39">
        <w:rPr>
          <w:b/>
          <w:noProof/>
        </w:rPr>
        <w:t> </w:t>
      </w:r>
      <w:r w:rsidR="00FC1B57" w:rsidRPr="000A6B39">
        <w:rPr>
          <w:b/>
          <w:noProof/>
        </w:rPr>
        <w:t> </w:t>
      </w:r>
      <w:r w:rsidR="00FC1B57" w:rsidRPr="000A6B39">
        <w:rPr>
          <w:b/>
        </w:rPr>
        <w:fldChar w:fldCharType="end"/>
      </w:r>
      <w:r w:rsidR="00CA37B7">
        <w:t xml:space="preserve"> (“Company”)</w:t>
      </w:r>
      <w:r>
        <w:t xml:space="preserve">. This </w:t>
      </w:r>
      <w:r w:rsidR="00BB686F">
        <w:t>A</w:t>
      </w:r>
      <w:r>
        <w:t xml:space="preserve">greement is entered into by University through its </w:t>
      </w:r>
      <w:r w:rsidR="00BB686F">
        <w:t xml:space="preserve">Research Animal Resources, a program of the </w:t>
      </w:r>
      <w:r>
        <w:t>Academic Health Center</w:t>
      </w:r>
      <w:r w:rsidR="00BB686F">
        <w:t xml:space="preserve"> </w:t>
      </w:r>
      <w:r>
        <w:t>(“RAR”).</w:t>
      </w:r>
    </w:p>
    <w:p w14:paraId="3A000D6E" w14:textId="77777777" w:rsidR="00C04118" w:rsidRDefault="00C04118">
      <w:pPr>
        <w:jc w:val="both"/>
      </w:pPr>
    </w:p>
    <w:p w14:paraId="2F0FFDDE" w14:textId="77777777" w:rsidR="00C04118" w:rsidRDefault="00C04118">
      <w:pPr>
        <w:autoSpaceDE w:val="0"/>
        <w:autoSpaceDN w:val="0"/>
        <w:adjustRightInd w:val="0"/>
        <w:jc w:val="both"/>
        <w:rPr>
          <w:b/>
          <w:bCs/>
        </w:rPr>
      </w:pPr>
      <w:r>
        <w:rPr>
          <w:b/>
          <w:bCs/>
        </w:rPr>
        <w:tab/>
        <w:t xml:space="preserve">NOW, THEREFORE, the parties agree as follows: </w:t>
      </w:r>
    </w:p>
    <w:p w14:paraId="138AFD60" w14:textId="77777777" w:rsidR="00C04118" w:rsidRDefault="00C04118">
      <w:pPr>
        <w:autoSpaceDE w:val="0"/>
        <w:autoSpaceDN w:val="0"/>
        <w:adjustRightInd w:val="0"/>
        <w:jc w:val="both"/>
      </w:pPr>
    </w:p>
    <w:p w14:paraId="5627098A" w14:textId="77777777" w:rsidR="00AB696C" w:rsidRDefault="00C04118" w:rsidP="00EE4FEA">
      <w:pPr>
        <w:jc w:val="both"/>
      </w:pPr>
      <w:r>
        <w:rPr>
          <w:b/>
          <w:bCs/>
        </w:rPr>
        <w:t>1.</w:t>
      </w:r>
      <w:r>
        <w:rPr>
          <w:b/>
          <w:bCs/>
        </w:rPr>
        <w:tab/>
        <w:t>Description of Services.</w:t>
      </w:r>
    </w:p>
    <w:p w14:paraId="32A5DFC8" w14:textId="77777777" w:rsidR="00AB696C" w:rsidRDefault="00AB696C" w:rsidP="00EE4FEA">
      <w:pPr>
        <w:jc w:val="both"/>
      </w:pPr>
    </w:p>
    <w:p w14:paraId="2086BDAC" w14:textId="77777777" w:rsidR="00B4240E" w:rsidRDefault="00AB696C" w:rsidP="00B4240E">
      <w:pPr>
        <w:jc w:val="both"/>
      </w:pPr>
      <w:r w:rsidRPr="00FC1B57">
        <w:tab/>
      </w:r>
      <w:r w:rsidRPr="00FC1B57">
        <w:rPr>
          <w:bCs/>
        </w:rPr>
        <w:t>1.1.</w:t>
      </w:r>
      <w:r w:rsidRPr="00FC1B57">
        <w:rPr>
          <w:bCs/>
        </w:rPr>
        <w:tab/>
        <w:t>Responsibilities of University.</w:t>
      </w:r>
      <w:r w:rsidR="00FC1B57">
        <w:t xml:space="preserve"> </w:t>
      </w:r>
      <w:r w:rsidR="00C04118">
        <w:t xml:space="preserve">University shall render the following </w:t>
      </w:r>
      <w:r w:rsidR="00BB686F">
        <w:t xml:space="preserve">veterinary </w:t>
      </w:r>
      <w:r w:rsidR="00C04118">
        <w:t>services</w:t>
      </w:r>
      <w:r w:rsidR="00EE4FEA">
        <w:t xml:space="preserve"> as may be mutually agreed to during the term of this Agreement</w:t>
      </w:r>
      <w:r w:rsidR="00C04118">
        <w:t xml:space="preserve">: routine veterinary care, </w:t>
      </w:r>
      <w:proofErr w:type="gramStart"/>
      <w:r w:rsidR="00C04118">
        <w:t>medicines</w:t>
      </w:r>
      <w:proofErr w:type="gramEnd"/>
      <w:r w:rsidR="00C04118">
        <w:t xml:space="preserve"> and supplies; housing, bedding, laboratory animal feed; </w:t>
      </w:r>
      <w:r w:rsidR="00BB686F">
        <w:t>disposal of the animals</w:t>
      </w:r>
      <w:r w:rsidR="00EE4FEA">
        <w:t xml:space="preserve">; </w:t>
      </w:r>
      <w:r w:rsidR="00BB686F">
        <w:t>acquisition of animals</w:t>
      </w:r>
      <w:r w:rsidR="00EE4FEA">
        <w:t xml:space="preserve">; </w:t>
      </w:r>
      <w:r w:rsidR="004F2D06">
        <w:t xml:space="preserve">and </w:t>
      </w:r>
      <w:r w:rsidR="00BB686F">
        <w:t>transport of the animals</w:t>
      </w:r>
      <w:r w:rsidR="004F2D06">
        <w:t>.</w:t>
      </w:r>
    </w:p>
    <w:p w14:paraId="6C2723EF" w14:textId="77777777" w:rsidR="00AB696C" w:rsidRDefault="00AB696C" w:rsidP="00EE4FEA">
      <w:pPr>
        <w:jc w:val="both"/>
      </w:pPr>
    </w:p>
    <w:p w14:paraId="349A675C" w14:textId="77777777" w:rsidR="00AB696C" w:rsidRDefault="00AB696C" w:rsidP="00AB696C">
      <w:pPr>
        <w:jc w:val="both"/>
      </w:pPr>
      <w:r w:rsidRPr="00FC1B57">
        <w:tab/>
      </w:r>
      <w:r w:rsidRPr="00FC1B57">
        <w:rPr>
          <w:bCs/>
        </w:rPr>
        <w:t>1.2.</w:t>
      </w:r>
      <w:r w:rsidRPr="00FC1B57">
        <w:rPr>
          <w:bCs/>
        </w:rPr>
        <w:tab/>
        <w:t>Responsibilities of Company.</w:t>
      </w:r>
      <w:r>
        <w:t xml:space="preserve"> Company shall provide, at its sole cost and expense instruments, materials, and equipment necessary for any procedures performed </w:t>
      </w:r>
      <w:r w:rsidR="005D7F82">
        <w:t xml:space="preserve">in the Lab Space </w:t>
      </w:r>
      <w:r>
        <w:t xml:space="preserve">exclusively by Company personnel identified in Section 5, and complete clean-up of </w:t>
      </w:r>
      <w:r w:rsidR="00B4240E">
        <w:t>the Lab Space</w:t>
      </w:r>
      <w:r>
        <w:t xml:space="preserve"> following Company’s use thereof.</w:t>
      </w:r>
    </w:p>
    <w:p w14:paraId="227BFEAE" w14:textId="77777777" w:rsidR="00D6752E" w:rsidRPr="00FC1B57" w:rsidRDefault="00D6752E">
      <w:pPr>
        <w:jc w:val="both"/>
        <w:rPr>
          <w:bCs/>
        </w:rPr>
      </w:pPr>
    </w:p>
    <w:p w14:paraId="09E60CEA" w14:textId="77777777" w:rsidR="00AD4840" w:rsidRDefault="00C04118" w:rsidP="00AD4840">
      <w:pPr>
        <w:jc w:val="both"/>
      </w:pPr>
      <w:r>
        <w:rPr>
          <w:b/>
          <w:bCs/>
        </w:rPr>
        <w:t>2.</w:t>
      </w:r>
      <w:r>
        <w:rPr>
          <w:b/>
          <w:bCs/>
        </w:rPr>
        <w:tab/>
        <w:t xml:space="preserve">Company Access to </w:t>
      </w:r>
      <w:r w:rsidR="00450A9C">
        <w:rPr>
          <w:b/>
          <w:bCs/>
        </w:rPr>
        <w:t>Animal Facility</w:t>
      </w:r>
      <w:r w:rsidR="00B4240E">
        <w:rPr>
          <w:b/>
          <w:bCs/>
        </w:rPr>
        <w:t xml:space="preserve"> and the Lab Space</w:t>
      </w:r>
      <w:r w:rsidR="00AC52B9">
        <w:rPr>
          <w:b/>
          <w:bCs/>
        </w:rPr>
        <w:t xml:space="preserve">. </w:t>
      </w:r>
      <w:r w:rsidR="00CE450F" w:rsidRPr="00CE450F">
        <w:t xml:space="preserve">The </w:t>
      </w:r>
      <w:r w:rsidR="00A658FE">
        <w:t xml:space="preserve">laboratory animals </w:t>
      </w:r>
      <w:r w:rsidR="000B5AF1">
        <w:t>shall</w:t>
      </w:r>
      <w:r w:rsidR="00A658FE">
        <w:t xml:space="preserve"> be housed in </w:t>
      </w:r>
      <w:r w:rsidR="00EE4FEA">
        <w:t>RAR facilities</w:t>
      </w:r>
      <w:r w:rsidR="008529AE">
        <w:t xml:space="preserve">, or such other facilities as </w:t>
      </w:r>
      <w:proofErr w:type="gramStart"/>
      <w:r w:rsidR="008529AE">
        <w:t>University</w:t>
      </w:r>
      <w:proofErr w:type="gramEnd"/>
      <w:r w:rsidR="008529AE">
        <w:t xml:space="preserve"> may decide in consultation with Company</w:t>
      </w:r>
      <w:r w:rsidR="00CE450F" w:rsidRPr="00CE450F">
        <w:t xml:space="preserve"> (“</w:t>
      </w:r>
      <w:r w:rsidR="00EE4FEA">
        <w:t>Animal Facility</w:t>
      </w:r>
      <w:r w:rsidR="00CE450F" w:rsidRPr="00CE450F">
        <w:t>”).</w:t>
      </w:r>
      <w:r w:rsidR="00CE450F">
        <w:rPr>
          <w:b/>
          <w:bCs/>
        </w:rPr>
        <w:t xml:space="preserve"> </w:t>
      </w:r>
      <w:r>
        <w:t xml:space="preserve">Company may access the animals </w:t>
      </w:r>
      <w:r w:rsidR="00B4240E">
        <w:t xml:space="preserve">and the Lab Space </w:t>
      </w:r>
      <w:r>
        <w:t xml:space="preserve">at any time </w:t>
      </w:r>
      <w:r w:rsidR="00CE450F">
        <w:t xml:space="preserve">during normal business hours </w:t>
      </w:r>
      <w:r>
        <w:t xml:space="preserve">unless </w:t>
      </w:r>
      <w:r w:rsidR="00CE450F">
        <w:t xml:space="preserve">reasonably </w:t>
      </w:r>
      <w:r>
        <w:t xml:space="preserve">restricted by </w:t>
      </w:r>
      <w:proofErr w:type="gramStart"/>
      <w:r>
        <w:t>University</w:t>
      </w:r>
      <w:proofErr w:type="gramEnd"/>
      <w:r>
        <w:t xml:space="preserve">. Company agrees that in the event it damages any University facility, including the </w:t>
      </w:r>
      <w:r w:rsidR="00EE4FEA">
        <w:t>Animal Facility</w:t>
      </w:r>
      <w:r w:rsidR="00B4240E">
        <w:t xml:space="preserve"> or Lab Space</w:t>
      </w:r>
      <w:r>
        <w:t xml:space="preserve">, or </w:t>
      </w:r>
      <w:r w:rsidR="005D7F82">
        <w:t xml:space="preserve">University </w:t>
      </w:r>
      <w:r>
        <w:t xml:space="preserve">equipment, Company </w:t>
      </w:r>
      <w:r w:rsidR="000B5AF1">
        <w:t>shall</w:t>
      </w:r>
      <w:r>
        <w:t xml:space="preserve"> bear the sole financial responsibility for such damage. University is not responsible for loss </w:t>
      </w:r>
      <w:r w:rsidR="00B4240E">
        <w:t>or</w:t>
      </w:r>
      <w:r>
        <w:t xml:space="preserve"> theft of, or damage to any personal property of Company or its authorized users, located within the </w:t>
      </w:r>
      <w:r w:rsidR="00EE4FEA">
        <w:t>Animal Facility</w:t>
      </w:r>
      <w:r w:rsidR="00B4240E">
        <w:t>, the Lab Space</w:t>
      </w:r>
      <w:r>
        <w:t xml:space="preserve"> or elsewhere on </w:t>
      </w:r>
      <w:proofErr w:type="gramStart"/>
      <w:r>
        <w:t>University</w:t>
      </w:r>
      <w:proofErr w:type="gramEnd"/>
      <w:r>
        <w:t xml:space="preserve"> property.</w:t>
      </w:r>
    </w:p>
    <w:p w14:paraId="598A2D38" w14:textId="77777777" w:rsidR="00D6752E" w:rsidRDefault="00D6752E" w:rsidP="00D6752E"/>
    <w:p w14:paraId="24F5B0BC" w14:textId="77777777" w:rsidR="00C04118" w:rsidRDefault="00C04118" w:rsidP="00FC1B57">
      <w:pPr>
        <w:jc w:val="both"/>
      </w:pPr>
      <w:r>
        <w:rPr>
          <w:b/>
          <w:bCs/>
        </w:rPr>
        <w:t>3.</w:t>
      </w:r>
      <w:r>
        <w:rPr>
          <w:b/>
          <w:bCs/>
        </w:rPr>
        <w:tab/>
        <w:t>Compensation.</w:t>
      </w:r>
      <w:r>
        <w:t xml:space="preserve"> For the services rendered under Section 1, Company shall pay University as follows:</w:t>
      </w:r>
    </w:p>
    <w:p w14:paraId="0089EBA6" w14:textId="77777777" w:rsidR="008529AE" w:rsidRPr="00FC1B57" w:rsidRDefault="008529AE" w:rsidP="00FC1B57">
      <w:pPr>
        <w:autoSpaceDE w:val="0"/>
        <w:autoSpaceDN w:val="0"/>
        <w:adjustRightInd w:val="0"/>
        <w:jc w:val="both"/>
        <w:rPr>
          <w:bCs/>
        </w:rPr>
      </w:pPr>
    </w:p>
    <w:p w14:paraId="4622007E" w14:textId="77777777" w:rsidR="008529AE" w:rsidRDefault="008529AE" w:rsidP="008529AE">
      <w:pPr>
        <w:autoSpaceDE w:val="0"/>
        <w:autoSpaceDN w:val="0"/>
        <w:adjustRightInd w:val="0"/>
        <w:jc w:val="both"/>
      </w:pPr>
      <w:r w:rsidRPr="00FC1B57">
        <w:rPr>
          <w:bCs/>
        </w:rPr>
        <w:tab/>
        <w:t>3.1.</w:t>
      </w:r>
      <w:r w:rsidRPr="00FC1B57">
        <w:rPr>
          <w:bCs/>
        </w:rPr>
        <w:tab/>
        <w:t>Fees.</w:t>
      </w:r>
      <w:r>
        <w:t xml:space="preserve"> The following shall be referred to hereinafter collectively as “Fees”</w:t>
      </w:r>
      <w:r w:rsidR="0094172C">
        <w:t>:</w:t>
      </w:r>
    </w:p>
    <w:p w14:paraId="2179BCAA" w14:textId="77777777" w:rsidR="008529AE" w:rsidRDefault="008529AE" w:rsidP="008529AE">
      <w:pPr>
        <w:tabs>
          <w:tab w:val="left" w:pos="1440"/>
        </w:tabs>
        <w:autoSpaceDE w:val="0"/>
        <w:autoSpaceDN w:val="0"/>
        <w:adjustRightInd w:val="0"/>
        <w:ind w:left="1800" w:hanging="1800"/>
        <w:jc w:val="both"/>
      </w:pPr>
    </w:p>
    <w:p w14:paraId="5647915C" w14:textId="77777777" w:rsidR="008529AE" w:rsidRDefault="00402407" w:rsidP="00402407">
      <w:pPr>
        <w:ind w:left="720" w:hanging="720"/>
        <w:jc w:val="both"/>
      </w:pPr>
      <w:r>
        <w:tab/>
      </w:r>
      <w:r>
        <w:tab/>
      </w:r>
      <w:r w:rsidR="008529AE">
        <w:t>3.1.1</w:t>
      </w:r>
      <w:r w:rsidR="008529AE">
        <w:tab/>
      </w:r>
      <w:r w:rsidR="00D6752E">
        <w:t xml:space="preserve">Company shall pay </w:t>
      </w:r>
      <w:r w:rsidR="00B96218">
        <w:t xml:space="preserve">a contract management fee in the amount of </w:t>
      </w:r>
      <w:bookmarkStart w:id="1" w:name="Text79"/>
      <w:r w:rsidR="00FC1B57" w:rsidRPr="000A6B39">
        <w:rPr>
          <w:b/>
        </w:rPr>
        <w:fldChar w:fldCharType="begin">
          <w:ffData>
            <w:name w:val="Text79"/>
            <w:enabled/>
            <w:calcOnExit w:val="0"/>
            <w:helpText w:type="text" w:val="Write out the dollar amount of the contract management fee (ex. five hundred)"/>
            <w:statusText w:type="text" w:val="Write out the dollar amount of the contract management fee (ex. five hundred)"/>
            <w:textInput/>
          </w:ffData>
        </w:fldChar>
      </w:r>
      <w:r w:rsidR="00FC1B57" w:rsidRPr="000A6B39">
        <w:rPr>
          <w:b/>
        </w:rPr>
        <w:instrText xml:space="preserve"> FORMTEXT </w:instrText>
      </w:r>
      <w:r w:rsidR="00FC1B57" w:rsidRPr="000A6B39">
        <w:rPr>
          <w:b/>
        </w:rPr>
      </w:r>
      <w:r w:rsidR="00FC1B57" w:rsidRPr="000A6B39">
        <w:rPr>
          <w:b/>
        </w:rPr>
        <w:fldChar w:fldCharType="separate"/>
      </w:r>
      <w:r w:rsidR="00FC1B57" w:rsidRPr="000A6B39">
        <w:rPr>
          <w:b/>
          <w:noProof/>
        </w:rPr>
        <w:t> </w:t>
      </w:r>
      <w:r w:rsidR="00FC1B57" w:rsidRPr="000A6B39">
        <w:rPr>
          <w:b/>
          <w:noProof/>
        </w:rPr>
        <w:t> </w:t>
      </w:r>
      <w:r w:rsidR="00FC1B57" w:rsidRPr="000A6B39">
        <w:rPr>
          <w:b/>
          <w:noProof/>
        </w:rPr>
        <w:t> </w:t>
      </w:r>
      <w:r w:rsidR="00FC1B57" w:rsidRPr="000A6B39">
        <w:rPr>
          <w:b/>
          <w:noProof/>
        </w:rPr>
        <w:t> </w:t>
      </w:r>
      <w:r w:rsidR="00FC1B57" w:rsidRPr="000A6B39">
        <w:rPr>
          <w:b/>
          <w:noProof/>
        </w:rPr>
        <w:t> </w:t>
      </w:r>
      <w:r w:rsidR="00FC1B57" w:rsidRPr="000A6B39">
        <w:rPr>
          <w:b/>
        </w:rPr>
        <w:fldChar w:fldCharType="end"/>
      </w:r>
      <w:bookmarkEnd w:id="1"/>
      <w:r w:rsidR="00FC1B57">
        <w:t xml:space="preserve"> and </w:t>
      </w:r>
      <w:bookmarkStart w:id="2" w:name="Text80"/>
      <w:r w:rsidR="00FC1B57" w:rsidRPr="000A6B39">
        <w:rPr>
          <w:b/>
        </w:rPr>
        <w:fldChar w:fldCharType="begin">
          <w:ffData>
            <w:name w:val="Text80"/>
            <w:enabled/>
            <w:calcOnExit w:val="0"/>
            <w:helpText w:type="text" w:val="Enter the cent amount (ex. 50) or, if there is none, enter “NO”"/>
            <w:statusText w:type="text" w:val="Enter the cent amount (ex. 50) or, if there is none, enter “NO”"/>
            <w:textInput>
              <w:maxLength w:val="2"/>
            </w:textInput>
          </w:ffData>
        </w:fldChar>
      </w:r>
      <w:r w:rsidR="00FC1B57" w:rsidRPr="000A6B39">
        <w:rPr>
          <w:b/>
        </w:rPr>
        <w:instrText xml:space="preserve"> FORMTEXT </w:instrText>
      </w:r>
      <w:r w:rsidR="00FC1B57" w:rsidRPr="000A6B39">
        <w:rPr>
          <w:b/>
        </w:rPr>
      </w:r>
      <w:r w:rsidR="00FC1B57" w:rsidRPr="000A6B39">
        <w:rPr>
          <w:b/>
        </w:rPr>
        <w:fldChar w:fldCharType="separate"/>
      </w:r>
      <w:r w:rsidR="00FC1B57" w:rsidRPr="000A6B39">
        <w:rPr>
          <w:b/>
          <w:noProof/>
        </w:rPr>
        <w:t> </w:t>
      </w:r>
      <w:r w:rsidR="00FC1B57" w:rsidRPr="000A6B39">
        <w:rPr>
          <w:b/>
          <w:noProof/>
        </w:rPr>
        <w:t> </w:t>
      </w:r>
      <w:r w:rsidR="00FC1B57" w:rsidRPr="000A6B39">
        <w:rPr>
          <w:b/>
        </w:rPr>
        <w:fldChar w:fldCharType="end"/>
      </w:r>
      <w:bookmarkEnd w:id="2"/>
      <w:r w:rsidR="00FC1B57">
        <w:t>/100 dollars (</w:t>
      </w:r>
      <w:r w:rsidR="00515389">
        <w:t>$</w:t>
      </w:r>
      <w:bookmarkStart w:id="3" w:name="Text81"/>
      <w:r w:rsidR="00FC1B57" w:rsidRPr="000A6B39">
        <w:rPr>
          <w:b/>
        </w:rPr>
        <w:fldChar w:fldCharType="begin">
          <w:ffData>
            <w:name w:val="Text81"/>
            <w:enabled/>
            <w:calcOnExit w:val="0"/>
            <w:helpText w:type="text" w:val="Enter the numerical rendering of the management fee (ex. 500.00)"/>
            <w:statusText w:type="text" w:val="Enter the numerical rendering of the management fee (ex. 500.00)"/>
            <w:textInput/>
          </w:ffData>
        </w:fldChar>
      </w:r>
      <w:r w:rsidR="00FC1B57" w:rsidRPr="000A6B39">
        <w:rPr>
          <w:b/>
        </w:rPr>
        <w:instrText xml:space="preserve"> FORMTEXT </w:instrText>
      </w:r>
      <w:r w:rsidR="00FC1B57" w:rsidRPr="000A6B39">
        <w:rPr>
          <w:b/>
        </w:rPr>
      </w:r>
      <w:r w:rsidR="00FC1B57" w:rsidRPr="000A6B39">
        <w:rPr>
          <w:b/>
        </w:rPr>
        <w:fldChar w:fldCharType="separate"/>
      </w:r>
      <w:r w:rsidR="00FC1B57" w:rsidRPr="000A6B39">
        <w:rPr>
          <w:b/>
          <w:noProof/>
        </w:rPr>
        <w:t> </w:t>
      </w:r>
      <w:r w:rsidR="00FC1B57" w:rsidRPr="000A6B39">
        <w:rPr>
          <w:b/>
          <w:noProof/>
        </w:rPr>
        <w:t> </w:t>
      </w:r>
      <w:r w:rsidR="00FC1B57" w:rsidRPr="000A6B39">
        <w:rPr>
          <w:b/>
          <w:noProof/>
        </w:rPr>
        <w:t> </w:t>
      </w:r>
      <w:r w:rsidR="00FC1B57" w:rsidRPr="000A6B39">
        <w:rPr>
          <w:b/>
          <w:noProof/>
        </w:rPr>
        <w:t> </w:t>
      </w:r>
      <w:r w:rsidR="00FC1B57" w:rsidRPr="000A6B39">
        <w:rPr>
          <w:b/>
          <w:noProof/>
        </w:rPr>
        <w:t> </w:t>
      </w:r>
      <w:r w:rsidR="00FC1B57" w:rsidRPr="000A6B39">
        <w:rPr>
          <w:b/>
        </w:rPr>
        <w:fldChar w:fldCharType="end"/>
      </w:r>
      <w:bookmarkEnd w:id="3"/>
      <w:r w:rsidR="00FC1B57">
        <w:t>)</w:t>
      </w:r>
      <w:r w:rsidR="00B96218">
        <w:t xml:space="preserve"> per month for each month in which </w:t>
      </w:r>
      <w:r w:rsidR="009A4D11">
        <w:t xml:space="preserve">University </w:t>
      </w:r>
      <w:r w:rsidR="00B96218">
        <w:t xml:space="preserve">is housing animals pursuant to Section 1. </w:t>
      </w:r>
      <w:r w:rsidR="009A4D11">
        <w:t xml:space="preserve">Company shall pay </w:t>
      </w:r>
      <w:r w:rsidR="000B061A">
        <w:t>a</w:t>
      </w:r>
      <w:r w:rsidR="002412B4">
        <w:t xml:space="preserve"> fee of </w:t>
      </w:r>
      <w:r w:rsidR="00357FAF">
        <w:t>two</w:t>
      </w:r>
      <w:r w:rsidR="002412B4">
        <w:t xml:space="preserve"> thousand and NO/100 dollars </w:t>
      </w:r>
      <w:r w:rsidR="002412B4">
        <w:lastRenderedPageBreak/>
        <w:t>($</w:t>
      </w:r>
      <w:r w:rsidR="00357FAF">
        <w:t>2</w:t>
      </w:r>
      <w:r w:rsidR="002412B4">
        <w:t>,000.00) upon the signing of the contract</w:t>
      </w:r>
      <w:r w:rsidR="009A4D11">
        <w:t>.</w:t>
      </w:r>
      <w:r w:rsidR="00B96218" w:rsidRPr="00AE76B2">
        <w:t xml:space="preserve"> </w:t>
      </w:r>
      <w:r w:rsidR="009A4D11">
        <w:t>A</w:t>
      </w:r>
      <w:r w:rsidR="00B96218" w:rsidRPr="00AE76B2">
        <w:t xml:space="preserve">ll subsequent payments </w:t>
      </w:r>
      <w:r w:rsidR="009A4D11">
        <w:t xml:space="preserve">of the contract management fee </w:t>
      </w:r>
      <w:r w:rsidR="00B96218" w:rsidRPr="00AE76B2">
        <w:t xml:space="preserve">shall be </w:t>
      </w:r>
      <w:r w:rsidR="009A4D11">
        <w:t>paid from the Account as described in Section 3.2 below.</w:t>
      </w:r>
    </w:p>
    <w:p w14:paraId="12A05AD4" w14:textId="77777777" w:rsidR="008529AE" w:rsidRDefault="008529AE" w:rsidP="00402407">
      <w:pPr>
        <w:ind w:left="720" w:hanging="720"/>
        <w:jc w:val="both"/>
      </w:pPr>
    </w:p>
    <w:p w14:paraId="2CC939C7" w14:textId="77777777" w:rsidR="00D6752E" w:rsidRDefault="00402407" w:rsidP="00402407">
      <w:pPr>
        <w:ind w:left="720" w:hanging="720"/>
        <w:jc w:val="both"/>
      </w:pPr>
      <w:r>
        <w:tab/>
      </w:r>
      <w:r>
        <w:tab/>
      </w:r>
      <w:r w:rsidR="008529AE">
        <w:t>3.1.2</w:t>
      </w:r>
      <w:r w:rsidR="008529AE">
        <w:tab/>
        <w:t xml:space="preserve">Company </w:t>
      </w:r>
      <w:r w:rsidR="000B5AF1">
        <w:t>shall</w:t>
      </w:r>
      <w:r w:rsidR="008529AE">
        <w:t xml:space="preserve"> be charged a </w:t>
      </w:r>
      <w:r w:rsidR="00B96218">
        <w:t>p</w:t>
      </w:r>
      <w:r w:rsidR="008529AE">
        <w:t xml:space="preserve">er </w:t>
      </w:r>
      <w:r w:rsidR="00B96218">
        <w:t>d</w:t>
      </w:r>
      <w:r w:rsidR="008529AE">
        <w:t>iem rate for</w:t>
      </w:r>
      <w:r w:rsidR="00F55E35">
        <w:t xml:space="preserve"> each animal housed by </w:t>
      </w:r>
      <w:r w:rsidR="009A4D11">
        <w:t xml:space="preserve">University </w:t>
      </w:r>
      <w:r w:rsidR="00B96218">
        <w:t>for Company</w:t>
      </w:r>
      <w:r w:rsidR="00D6752E">
        <w:t xml:space="preserve">, the amount of which </w:t>
      </w:r>
      <w:r w:rsidR="00B96218">
        <w:t>shall be</w:t>
      </w:r>
      <w:r w:rsidR="00D6752E">
        <w:t xml:space="preserve"> </w:t>
      </w:r>
      <w:r w:rsidR="00FC1B57">
        <w:t xml:space="preserve">one-hundred </w:t>
      </w:r>
      <w:r w:rsidR="002412B4">
        <w:t>fifty-</w:t>
      </w:r>
      <w:r w:rsidR="00EE1D6C">
        <w:t>four</w:t>
      </w:r>
      <w:r w:rsidR="00FC1B57">
        <w:t xml:space="preserve"> percent (</w:t>
      </w:r>
      <w:r w:rsidR="00B96218">
        <w:t>1</w:t>
      </w:r>
      <w:r w:rsidR="00D6752E">
        <w:t>5</w:t>
      </w:r>
      <w:r w:rsidR="00EE1D6C">
        <w:t>4</w:t>
      </w:r>
      <w:r w:rsidR="00D6752E">
        <w:t>%</w:t>
      </w:r>
      <w:r w:rsidR="00FC1B57">
        <w:t>)</w:t>
      </w:r>
      <w:r w:rsidR="00D6752E">
        <w:t xml:space="preserve"> </w:t>
      </w:r>
      <w:r w:rsidR="00B96218">
        <w:t xml:space="preserve">of </w:t>
      </w:r>
      <w:r w:rsidR="00D6752E">
        <w:t>the internal University rate</w:t>
      </w:r>
      <w:r w:rsidR="00FF458E">
        <w:t xml:space="preserve">s </w:t>
      </w:r>
      <w:r w:rsidR="00B96218">
        <w:t>listed</w:t>
      </w:r>
      <w:r w:rsidR="00D6752E">
        <w:t xml:space="preserve"> on RAR’s </w:t>
      </w:r>
      <w:r w:rsidR="00B96218">
        <w:t xml:space="preserve">per diem rate </w:t>
      </w:r>
      <w:r w:rsidR="0046017B">
        <w:t>schedule,</w:t>
      </w:r>
      <w:r w:rsidR="00B96218">
        <w:t xml:space="preserve"> a copy of which may be found </w:t>
      </w:r>
      <w:r w:rsidR="00D6752E">
        <w:t xml:space="preserve">at </w:t>
      </w:r>
      <w:hyperlink r:id="rId8" w:history="1">
        <w:r w:rsidR="0094172C" w:rsidRPr="00FA7901">
          <w:rPr>
            <w:rStyle w:val="Hyperlink"/>
          </w:rPr>
          <w:t>http://www.ahc.umn.edu/rar/perdiems.html</w:t>
        </w:r>
      </w:hyperlink>
      <w:r w:rsidR="0094172C">
        <w:t xml:space="preserve"> </w:t>
      </w:r>
      <w:r w:rsidR="00B96218">
        <w:t xml:space="preserve">or on file with </w:t>
      </w:r>
      <w:r w:rsidR="00AC52B9">
        <w:t xml:space="preserve">University </w:t>
      </w:r>
      <w:r w:rsidR="00B96218">
        <w:t xml:space="preserve">at the address listed in Section </w:t>
      </w:r>
      <w:r w:rsidR="0006053F">
        <w:t>14.</w:t>
      </w:r>
      <w:r w:rsidR="00B96218">
        <w:t>8.</w:t>
      </w:r>
    </w:p>
    <w:p w14:paraId="3EBA5B10" w14:textId="77777777" w:rsidR="00D6752E" w:rsidRDefault="00D6752E" w:rsidP="00402407">
      <w:pPr>
        <w:ind w:left="720" w:hanging="720"/>
        <w:jc w:val="both"/>
        <w:rPr>
          <w:color w:val="000000"/>
        </w:rPr>
      </w:pPr>
    </w:p>
    <w:p w14:paraId="0E445181" w14:textId="77777777" w:rsidR="003A4469" w:rsidRDefault="00402407" w:rsidP="00402407">
      <w:pPr>
        <w:ind w:left="720" w:hanging="720"/>
        <w:jc w:val="both"/>
      </w:pPr>
      <w:r>
        <w:rPr>
          <w:color w:val="000000"/>
        </w:rPr>
        <w:tab/>
      </w:r>
      <w:r>
        <w:rPr>
          <w:color w:val="000000"/>
        </w:rPr>
        <w:tab/>
      </w:r>
      <w:r w:rsidR="008529AE">
        <w:rPr>
          <w:color w:val="000000"/>
        </w:rPr>
        <w:t>3.1.3</w:t>
      </w:r>
      <w:r w:rsidR="008529AE">
        <w:rPr>
          <w:color w:val="000000"/>
        </w:rPr>
        <w:tab/>
      </w:r>
      <w:r w:rsidR="00B96218">
        <w:rPr>
          <w:color w:val="000000"/>
        </w:rPr>
        <w:t xml:space="preserve">For all other services, </w:t>
      </w:r>
      <w:r w:rsidR="00D6752E">
        <w:t xml:space="preserve">Company </w:t>
      </w:r>
      <w:r w:rsidR="000B5AF1">
        <w:t>shall</w:t>
      </w:r>
      <w:r w:rsidR="00D6752E">
        <w:t xml:space="preserve"> be charged </w:t>
      </w:r>
      <w:r w:rsidR="00B96218">
        <w:t xml:space="preserve">an amount equal to </w:t>
      </w:r>
      <w:r w:rsidR="00FC1B57">
        <w:t xml:space="preserve">one-hundred </w:t>
      </w:r>
      <w:r w:rsidR="002412B4">
        <w:t>fifty-</w:t>
      </w:r>
      <w:r w:rsidR="00EE1D6C">
        <w:t>four</w:t>
      </w:r>
      <w:r w:rsidR="00FC1B57">
        <w:t xml:space="preserve"> percent (</w:t>
      </w:r>
      <w:r w:rsidR="00B96218">
        <w:t>1</w:t>
      </w:r>
      <w:r w:rsidR="00D6752E">
        <w:rPr>
          <w:color w:val="000000"/>
        </w:rPr>
        <w:t>5</w:t>
      </w:r>
      <w:r w:rsidR="00EE1D6C">
        <w:rPr>
          <w:color w:val="000000"/>
        </w:rPr>
        <w:t>4</w:t>
      </w:r>
      <w:r w:rsidR="00D6752E">
        <w:rPr>
          <w:color w:val="000000"/>
        </w:rPr>
        <w:t>%</w:t>
      </w:r>
      <w:r w:rsidR="00FC1B57">
        <w:rPr>
          <w:color w:val="000000"/>
        </w:rPr>
        <w:t xml:space="preserve">) </w:t>
      </w:r>
      <w:r w:rsidR="00B96218">
        <w:t>of the</w:t>
      </w:r>
      <w:r w:rsidR="00D6752E">
        <w:rPr>
          <w:color w:val="000000"/>
        </w:rPr>
        <w:t xml:space="preserve"> internal University fees for </w:t>
      </w:r>
      <w:r w:rsidR="003A4469">
        <w:rPr>
          <w:color w:val="000000"/>
        </w:rPr>
        <w:t>such s</w:t>
      </w:r>
      <w:r w:rsidR="00D6752E">
        <w:rPr>
          <w:color w:val="000000"/>
        </w:rPr>
        <w:t>ervices</w:t>
      </w:r>
      <w:r w:rsidR="003A4469">
        <w:t>, a copy of which is available upon request.</w:t>
      </w:r>
    </w:p>
    <w:p w14:paraId="6DF7696C" w14:textId="77777777" w:rsidR="009A4D11" w:rsidRDefault="009A4D11" w:rsidP="00402407">
      <w:pPr>
        <w:ind w:left="720" w:hanging="720"/>
        <w:jc w:val="both"/>
      </w:pPr>
    </w:p>
    <w:p w14:paraId="479450D7" w14:textId="77777777" w:rsidR="002412B4" w:rsidRDefault="00402407" w:rsidP="00402407">
      <w:pPr>
        <w:ind w:left="720" w:hanging="720"/>
        <w:jc w:val="both"/>
        <w:rPr>
          <w:color w:val="000000"/>
        </w:rPr>
      </w:pPr>
      <w:r>
        <w:rPr>
          <w:color w:val="000000"/>
        </w:rPr>
        <w:tab/>
      </w:r>
      <w:r>
        <w:rPr>
          <w:color w:val="000000"/>
        </w:rPr>
        <w:tab/>
      </w:r>
      <w:r w:rsidR="003A4469">
        <w:rPr>
          <w:color w:val="000000"/>
        </w:rPr>
        <w:t>3.1.4</w:t>
      </w:r>
      <w:r w:rsidR="003A4469">
        <w:rPr>
          <w:color w:val="000000"/>
        </w:rPr>
        <w:tab/>
        <w:t>University reserves the right to adjust the fees set forth in Section 3.1.2 and 3.1.3 upon</w:t>
      </w:r>
      <w:r w:rsidR="000B061A">
        <w:rPr>
          <w:color w:val="000000"/>
        </w:rPr>
        <w:t xml:space="preserve"> thirty (</w:t>
      </w:r>
      <w:r w:rsidR="003A4469">
        <w:rPr>
          <w:color w:val="000000"/>
        </w:rPr>
        <w:t>30</w:t>
      </w:r>
      <w:r w:rsidR="000B061A">
        <w:rPr>
          <w:color w:val="000000"/>
        </w:rPr>
        <w:t>)</w:t>
      </w:r>
      <w:r w:rsidR="003A4469">
        <w:rPr>
          <w:color w:val="000000"/>
        </w:rPr>
        <w:t xml:space="preserve"> days written notice to Company. </w:t>
      </w:r>
      <w:r w:rsidR="008529AE">
        <w:rPr>
          <w:color w:val="000000"/>
        </w:rPr>
        <w:t xml:space="preserve">All fees are subject to applicable sales </w:t>
      </w:r>
      <w:r w:rsidR="00F051BD">
        <w:rPr>
          <w:color w:val="000000"/>
        </w:rPr>
        <w:t>and use tax</w:t>
      </w:r>
      <w:r w:rsidR="008529AE">
        <w:rPr>
          <w:color w:val="000000"/>
        </w:rPr>
        <w:t>.</w:t>
      </w:r>
      <w:r w:rsidR="002412B4">
        <w:rPr>
          <w:color w:val="000000"/>
        </w:rPr>
        <w:t xml:space="preserve"> Submission of animal care and use protocols to </w:t>
      </w:r>
      <w:r w:rsidR="002412B4">
        <w:t xml:space="preserve">the Institutional Animal Care and Use Committee (“IACUC”) will be billed at </w:t>
      </w:r>
      <w:r w:rsidR="00357FAF">
        <w:t>one</w:t>
      </w:r>
      <w:r w:rsidR="002412B4">
        <w:t xml:space="preserve"> thousand and NO/100 dollars ($</w:t>
      </w:r>
      <w:r w:rsidR="00357FAF">
        <w:t>1</w:t>
      </w:r>
      <w:r w:rsidR="002412B4">
        <w:t>,000.00) for each instance.</w:t>
      </w:r>
    </w:p>
    <w:p w14:paraId="1FEE24A5" w14:textId="77777777" w:rsidR="008529AE" w:rsidRDefault="008529AE" w:rsidP="00402407">
      <w:pPr>
        <w:tabs>
          <w:tab w:val="left" w:pos="720"/>
        </w:tabs>
        <w:autoSpaceDE w:val="0"/>
        <w:autoSpaceDN w:val="0"/>
        <w:adjustRightInd w:val="0"/>
        <w:ind w:left="720" w:hanging="720"/>
        <w:jc w:val="both"/>
        <w:rPr>
          <w:b/>
          <w:bCs/>
        </w:rPr>
      </w:pPr>
    </w:p>
    <w:p w14:paraId="0E008DEF" w14:textId="77777777" w:rsidR="008529AE" w:rsidRPr="007A5CAC" w:rsidRDefault="008529AE" w:rsidP="00D6752E">
      <w:pPr>
        <w:tabs>
          <w:tab w:val="left" w:pos="720"/>
        </w:tabs>
        <w:autoSpaceDE w:val="0"/>
        <w:autoSpaceDN w:val="0"/>
        <w:adjustRightInd w:val="0"/>
        <w:ind w:left="720" w:hanging="720"/>
        <w:jc w:val="both"/>
      </w:pPr>
      <w:r w:rsidRPr="002033D3">
        <w:rPr>
          <w:bCs/>
        </w:rPr>
        <w:tab/>
        <w:t>3.2.</w:t>
      </w:r>
      <w:r w:rsidRPr="002033D3">
        <w:rPr>
          <w:bCs/>
        </w:rPr>
        <w:tab/>
        <w:t>Payment.</w:t>
      </w:r>
      <w:r>
        <w:rPr>
          <w:b/>
          <w:bCs/>
        </w:rPr>
        <w:t xml:space="preserve"> </w:t>
      </w:r>
      <w:r w:rsidRPr="007A5CAC">
        <w:t>Payment shall be as follows:</w:t>
      </w:r>
    </w:p>
    <w:p w14:paraId="4651C1F2" w14:textId="77777777" w:rsidR="008529AE" w:rsidRDefault="008529AE" w:rsidP="00D6752E">
      <w:pPr>
        <w:tabs>
          <w:tab w:val="left" w:pos="720"/>
        </w:tabs>
        <w:autoSpaceDE w:val="0"/>
        <w:autoSpaceDN w:val="0"/>
        <w:adjustRightInd w:val="0"/>
        <w:ind w:left="720" w:hanging="720"/>
        <w:jc w:val="both"/>
      </w:pPr>
    </w:p>
    <w:p w14:paraId="498A3CA0" w14:textId="77777777" w:rsidR="008529AE" w:rsidRDefault="00402407" w:rsidP="00402407">
      <w:pPr>
        <w:ind w:left="720" w:hanging="720"/>
        <w:jc w:val="both"/>
      </w:pPr>
      <w:r>
        <w:tab/>
      </w:r>
      <w:r>
        <w:tab/>
      </w:r>
      <w:r w:rsidR="008529AE">
        <w:t>3.2.1</w:t>
      </w:r>
      <w:r w:rsidR="008529AE">
        <w:tab/>
        <w:t xml:space="preserve">University </w:t>
      </w:r>
      <w:r w:rsidR="003A4469">
        <w:t>shall</w:t>
      </w:r>
      <w:r w:rsidR="008529AE">
        <w:t xml:space="preserve"> establish and maintain an </w:t>
      </w:r>
      <w:r w:rsidR="003A4469">
        <w:t>a</w:t>
      </w:r>
      <w:r w:rsidR="008529AE">
        <w:t>ccount on behalf of Company solely for the purpose of paying Fees as set forth in Section 3.1</w:t>
      </w:r>
      <w:r w:rsidR="003A4469">
        <w:t xml:space="preserve"> (“Account”)</w:t>
      </w:r>
      <w:r w:rsidR="008529AE">
        <w:t>.</w:t>
      </w:r>
    </w:p>
    <w:p w14:paraId="5744AC8D" w14:textId="77777777" w:rsidR="00F55E35" w:rsidRDefault="00F55E35" w:rsidP="00402407">
      <w:pPr>
        <w:ind w:left="720" w:hanging="720"/>
        <w:jc w:val="both"/>
      </w:pPr>
    </w:p>
    <w:p w14:paraId="009C82AE" w14:textId="77777777" w:rsidR="008529AE" w:rsidRDefault="00402407" w:rsidP="00402407">
      <w:pPr>
        <w:ind w:left="720" w:hanging="720"/>
        <w:jc w:val="both"/>
      </w:pPr>
      <w:r>
        <w:tab/>
      </w:r>
      <w:r>
        <w:tab/>
      </w:r>
      <w:r w:rsidR="008529AE">
        <w:t>3.2.2</w:t>
      </w:r>
      <w:r w:rsidR="008529AE">
        <w:tab/>
      </w:r>
      <w:r w:rsidR="00312AEF">
        <w:t>M</w:t>
      </w:r>
      <w:r w:rsidR="008529AE">
        <w:t xml:space="preserve">onthly, University </w:t>
      </w:r>
      <w:r w:rsidR="000B5AF1">
        <w:t>shall</w:t>
      </w:r>
      <w:r w:rsidR="008529AE">
        <w:t xml:space="preserve"> provide to Company a statement providing an accounting of funds drawn from </w:t>
      </w:r>
      <w:r w:rsidR="003A4469">
        <w:t xml:space="preserve">the </w:t>
      </w:r>
      <w:r w:rsidR="008529AE">
        <w:t>Account for payment of Fees</w:t>
      </w:r>
      <w:r w:rsidR="003A4469">
        <w:t>, which shall</w:t>
      </w:r>
      <w:r w:rsidR="008529AE">
        <w:t xml:space="preserve"> include (</w:t>
      </w:r>
      <w:r w:rsidR="00F55E35">
        <w:t>a</w:t>
      </w:r>
      <w:r w:rsidR="008529AE">
        <w:t>) the details of each laboratory animal purchase order; (</w:t>
      </w:r>
      <w:r w:rsidR="00F55E35">
        <w:t>b</w:t>
      </w:r>
      <w:r w:rsidR="008529AE">
        <w:t xml:space="preserve">) a list of every laboratory animal individually by room number and number of days billed and the associated </w:t>
      </w:r>
      <w:r w:rsidR="000B061A">
        <w:t>p</w:t>
      </w:r>
      <w:r w:rsidR="008529AE">
        <w:t xml:space="preserve">er </w:t>
      </w:r>
      <w:r w:rsidR="000B061A">
        <w:t>d</w:t>
      </w:r>
      <w:r w:rsidR="008529AE">
        <w:t>iem costs;</w:t>
      </w:r>
      <w:r w:rsidR="00F55E35">
        <w:t xml:space="preserve"> and (c</w:t>
      </w:r>
      <w:r w:rsidR="008529AE">
        <w:t xml:space="preserve">) the details of any </w:t>
      </w:r>
      <w:r w:rsidR="003A4469">
        <w:t>other services</w:t>
      </w:r>
      <w:r w:rsidR="008529AE">
        <w:t>, including costs there</w:t>
      </w:r>
      <w:r w:rsidR="00F55E35">
        <w:t>of</w:t>
      </w:r>
      <w:r w:rsidR="008529AE">
        <w:t xml:space="preserve">. University shall provide Company a final accounting statement regarding </w:t>
      </w:r>
      <w:r w:rsidR="003A4469">
        <w:t xml:space="preserve">the </w:t>
      </w:r>
      <w:r w:rsidR="008529AE">
        <w:t>Account upon termination or expiration of this Agreement.</w:t>
      </w:r>
    </w:p>
    <w:p w14:paraId="0F4DFE71" w14:textId="77777777" w:rsidR="00D6752E" w:rsidRDefault="00D6752E" w:rsidP="00402407">
      <w:pPr>
        <w:ind w:left="720" w:hanging="720"/>
        <w:jc w:val="both"/>
      </w:pPr>
    </w:p>
    <w:p w14:paraId="3E26F57E" w14:textId="77777777" w:rsidR="008529AE" w:rsidRDefault="00402407" w:rsidP="00402407">
      <w:pPr>
        <w:ind w:left="720" w:hanging="720"/>
        <w:jc w:val="both"/>
      </w:pPr>
      <w:r>
        <w:tab/>
      </w:r>
      <w:r>
        <w:tab/>
      </w:r>
      <w:r w:rsidR="00F55E35">
        <w:t>3.3.3</w:t>
      </w:r>
      <w:r w:rsidR="00F55E35">
        <w:tab/>
        <w:t>I</w:t>
      </w:r>
      <w:r w:rsidR="008529AE">
        <w:t xml:space="preserve">f Company believes any withdrawal of funds from </w:t>
      </w:r>
      <w:r w:rsidR="003A4469">
        <w:t xml:space="preserve">the </w:t>
      </w:r>
      <w:r w:rsidR="008529AE">
        <w:t xml:space="preserve">Account has been made in error, Company </w:t>
      </w:r>
      <w:r w:rsidR="000B5AF1">
        <w:t>shall</w:t>
      </w:r>
      <w:r w:rsidR="008529AE">
        <w:t xml:space="preserve"> </w:t>
      </w:r>
      <w:r w:rsidR="003A4469">
        <w:t xml:space="preserve">notify University of such error within thirty (30) days after Company’s receipt of the statement, </w:t>
      </w:r>
      <w:r w:rsidR="008529AE">
        <w:t xml:space="preserve">and Company and University shall </w:t>
      </w:r>
      <w:r w:rsidR="003A4469">
        <w:t>attempt to resolve</w:t>
      </w:r>
      <w:r w:rsidR="008529AE">
        <w:t xml:space="preserve"> </w:t>
      </w:r>
      <w:r w:rsidR="003A4469">
        <w:t>such dispute</w:t>
      </w:r>
      <w:r w:rsidR="008529AE">
        <w:t xml:space="preserve"> in good faith.</w:t>
      </w:r>
    </w:p>
    <w:p w14:paraId="77A4A9D7" w14:textId="77777777" w:rsidR="00D6752E" w:rsidRDefault="00D6752E" w:rsidP="00402407">
      <w:pPr>
        <w:ind w:left="720" w:hanging="720"/>
        <w:jc w:val="both"/>
      </w:pPr>
    </w:p>
    <w:p w14:paraId="03149525" w14:textId="77777777" w:rsidR="008529AE" w:rsidRDefault="00402407" w:rsidP="00402407">
      <w:pPr>
        <w:ind w:left="720" w:hanging="720"/>
        <w:jc w:val="both"/>
      </w:pPr>
      <w:r>
        <w:tab/>
      </w:r>
      <w:r>
        <w:tab/>
      </w:r>
      <w:r w:rsidR="00F55E35">
        <w:t>3.3.4</w:t>
      </w:r>
      <w:r w:rsidR="00F55E35">
        <w:tab/>
      </w:r>
      <w:r w:rsidR="008529AE">
        <w:t xml:space="preserve">All funds remaining in </w:t>
      </w:r>
      <w:r w:rsidR="003A4469">
        <w:t xml:space="preserve">the </w:t>
      </w:r>
      <w:r w:rsidR="008529AE">
        <w:t xml:space="preserve">Account </w:t>
      </w:r>
      <w:r w:rsidR="000B5AF1">
        <w:t>shall</w:t>
      </w:r>
      <w:r w:rsidR="008529AE">
        <w:t xml:space="preserve"> be returned by University to Company within thirty (30) days of termination or expiration of this Agreement.</w:t>
      </w:r>
    </w:p>
    <w:p w14:paraId="47AA5F9E" w14:textId="77777777" w:rsidR="00D6752E" w:rsidRDefault="00D6752E" w:rsidP="00402407">
      <w:pPr>
        <w:ind w:left="720" w:hanging="720"/>
        <w:jc w:val="both"/>
      </w:pPr>
    </w:p>
    <w:p w14:paraId="6E230C8F" w14:textId="77777777" w:rsidR="00D6752E" w:rsidRDefault="00402407" w:rsidP="00402407">
      <w:pPr>
        <w:ind w:left="720" w:hanging="720"/>
        <w:jc w:val="both"/>
      </w:pPr>
      <w:r>
        <w:tab/>
      </w:r>
      <w:r>
        <w:tab/>
      </w:r>
      <w:r w:rsidR="00F55E35">
        <w:t>3.3.5</w:t>
      </w:r>
      <w:r w:rsidR="00F55E35">
        <w:tab/>
      </w:r>
      <w:r w:rsidR="00BE6A0F">
        <w:t xml:space="preserve">Based upon University’s estimation of the </w:t>
      </w:r>
      <w:proofErr w:type="gramStart"/>
      <w:r w:rsidR="00BE6A0F">
        <w:t>amount</w:t>
      </w:r>
      <w:proofErr w:type="gramEnd"/>
      <w:r w:rsidR="00BE6A0F">
        <w:t xml:space="preserve"> of services to be provided, University shall designate a certain minimum dollar amount which shall be deposited in the Account by Company prior to the provision of </w:t>
      </w:r>
      <w:r w:rsidR="0096667E">
        <w:t>services and</w:t>
      </w:r>
      <w:r w:rsidR="00BE6A0F">
        <w:t xml:space="preserve"> which shall be </w:t>
      </w:r>
      <w:r w:rsidR="008529AE">
        <w:t xml:space="preserve">maintained </w:t>
      </w:r>
      <w:r w:rsidR="00BE6A0F">
        <w:t xml:space="preserve">by Company </w:t>
      </w:r>
      <w:r w:rsidR="008529AE">
        <w:t xml:space="preserve">in </w:t>
      </w:r>
      <w:r w:rsidR="00BE6A0F">
        <w:t xml:space="preserve">the </w:t>
      </w:r>
      <w:r w:rsidR="008529AE">
        <w:t>Account</w:t>
      </w:r>
      <w:r w:rsidR="00FF458E">
        <w:t xml:space="preserve"> at all times</w:t>
      </w:r>
      <w:r w:rsidR="00BE6A0F">
        <w:t xml:space="preserve"> thereafter as provided in this Section 3.3.5</w:t>
      </w:r>
      <w:r w:rsidR="008529AE">
        <w:t xml:space="preserve">. University </w:t>
      </w:r>
      <w:r w:rsidR="00BE6A0F">
        <w:t>shall</w:t>
      </w:r>
      <w:r w:rsidR="008529AE">
        <w:t xml:space="preserve"> notify Company </w:t>
      </w:r>
      <w:r w:rsidR="003A4469">
        <w:t>at least</w:t>
      </w:r>
      <w:r w:rsidR="008529AE">
        <w:t xml:space="preserve"> </w:t>
      </w:r>
      <w:r w:rsidR="002033D3">
        <w:t xml:space="preserve">thirty </w:t>
      </w:r>
      <w:r w:rsidR="008529AE">
        <w:t xml:space="preserve">(30) days before funds in </w:t>
      </w:r>
      <w:r w:rsidR="00BE6A0F">
        <w:t xml:space="preserve">the </w:t>
      </w:r>
      <w:r w:rsidR="008529AE">
        <w:t xml:space="preserve">Account </w:t>
      </w:r>
      <w:r w:rsidR="000B5AF1">
        <w:lastRenderedPageBreak/>
        <w:t xml:space="preserve">are expected to </w:t>
      </w:r>
      <w:r w:rsidR="008529AE">
        <w:t>fall below this minimum amount.</w:t>
      </w:r>
      <w:r w:rsidR="003A4469">
        <w:t xml:space="preserve"> Company shall upon </w:t>
      </w:r>
      <w:r w:rsidR="00BE6A0F">
        <w:t>such notification replenish the Account within ten (10) days.</w:t>
      </w:r>
    </w:p>
    <w:p w14:paraId="51A5CAD3" w14:textId="77777777" w:rsidR="00CD6F2D" w:rsidRDefault="00CD6F2D" w:rsidP="002033D3">
      <w:pPr>
        <w:jc w:val="both"/>
      </w:pPr>
    </w:p>
    <w:p w14:paraId="6062EAAD" w14:textId="77777777" w:rsidR="00F55E35" w:rsidRDefault="00C04118">
      <w:pPr>
        <w:jc w:val="both"/>
        <w:rPr>
          <w:color w:val="000000"/>
        </w:rPr>
      </w:pPr>
      <w:r>
        <w:rPr>
          <w:b/>
          <w:bCs/>
        </w:rPr>
        <w:t>4.</w:t>
      </w:r>
      <w:r>
        <w:rPr>
          <w:b/>
          <w:bCs/>
        </w:rPr>
        <w:tab/>
        <w:t>Use.</w:t>
      </w:r>
      <w:r w:rsidR="000B061A">
        <w:rPr>
          <w:b/>
          <w:bCs/>
        </w:rPr>
        <w:t xml:space="preserve"> </w:t>
      </w:r>
      <w:r w:rsidR="00A658FE">
        <w:t>The</w:t>
      </w:r>
      <w:r w:rsidR="005F0EA4" w:rsidRPr="005F0EA4">
        <w:t xml:space="preserve"> </w:t>
      </w:r>
      <w:r w:rsidR="00BE6A0F">
        <w:t>Animal Facility</w:t>
      </w:r>
      <w:r w:rsidR="005F0EA4" w:rsidRPr="005F0EA4">
        <w:t xml:space="preserve"> </w:t>
      </w:r>
      <w:r w:rsidR="005D7F82">
        <w:t xml:space="preserve">and Lab Space </w:t>
      </w:r>
      <w:r w:rsidR="00BE6A0F">
        <w:t>shall</w:t>
      </w:r>
      <w:r w:rsidR="00A658FE">
        <w:t xml:space="preserve"> be used </w:t>
      </w:r>
      <w:r w:rsidR="00B4240E">
        <w:t xml:space="preserve">only </w:t>
      </w:r>
      <w:r w:rsidR="005F0EA4" w:rsidRPr="005F0EA4">
        <w:t xml:space="preserve">for </w:t>
      </w:r>
      <w:r w:rsidR="00A658FE">
        <w:t xml:space="preserve">housing of </w:t>
      </w:r>
      <w:r w:rsidR="00B4240E">
        <w:t>laboratory animals and for laboratory use in connection with the following project:</w:t>
      </w:r>
      <w:r w:rsidR="002033D3">
        <w:t xml:space="preserve"> </w:t>
      </w:r>
      <w:bookmarkStart w:id="4" w:name="Text54"/>
      <w:r w:rsidR="002033D3" w:rsidRPr="000A6B39">
        <w:rPr>
          <w:b/>
        </w:rPr>
        <w:fldChar w:fldCharType="begin">
          <w:ffData>
            <w:name w:val="Text54"/>
            <w:enabled/>
            <w:calcOnExit w:val="0"/>
            <w:helpText w:type="text" w:val="Enter description of the project"/>
            <w:statusText w:type="text" w:val="Enter description of the project"/>
            <w:textInput/>
          </w:ffData>
        </w:fldChar>
      </w:r>
      <w:r w:rsidR="002033D3" w:rsidRPr="000A6B39">
        <w:rPr>
          <w:b/>
        </w:rPr>
        <w:instrText xml:space="preserve"> FORMTEXT </w:instrText>
      </w:r>
      <w:r w:rsidR="002033D3" w:rsidRPr="000A6B39">
        <w:rPr>
          <w:b/>
        </w:rPr>
      </w:r>
      <w:r w:rsidR="002033D3" w:rsidRPr="000A6B39">
        <w:rPr>
          <w:b/>
        </w:rPr>
        <w:fldChar w:fldCharType="separate"/>
      </w:r>
      <w:r w:rsidR="002033D3" w:rsidRPr="000A6B39">
        <w:rPr>
          <w:b/>
          <w:noProof/>
        </w:rPr>
        <w:t> </w:t>
      </w:r>
      <w:r w:rsidR="002033D3" w:rsidRPr="000A6B39">
        <w:rPr>
          <w:b/>
          <w:noProof/>
        </w:rPr>
        <w:t> </w:t>
      </w:r>
      <w:r w:rsidR="002033D3" w:rsidRPr="000A6B39">
        <w:rPr>
          <w:b/>
          <w:noProof/>
        </w:rPr>
        <w:t> </w:t>
      </w:r>
      <w:r w:rsidR="002033D3" w:rsidRPr="000A6B39">
        <w:rPr>
          <w:b/>
          <w:noProof/>
        </w:rPr>
        <w:t> </w:t>
      </w:r>
      <w:r w:rsidR="002033D3" w:rsidRPr="000A6B39">
        <w:rPr>
          <w:b/>
          <w:noProof/>
        </w:rPr>
        <w:t> </w:t>
      </w:r>
      <w:r w:rsidR="002033D3" w:rsidRPr="000A6B39">
        <w:rPr>
          <w:b/>
        </w:rPr>
        <w:fldChar w:fldCharType="end"/>
      </w:r>
      <w:bookmarkEnd w:id="4"/>
      <w:r w:rsidR="00B4240E">
        <w:t xml:space="preserve">. Company shall make no other use of the Animal Facility </w:t>
      </w:r>
      <w:r w:rsidR="005D7F82">
        <w:t xml:space="preserve">or Lab Space </w:t>
      </w:r>
      <w:r w:rsidR="00B4240E">
        <w:t xml:space="preserve">without University’s prior written consent in each instance. </w:t>
      </w:r>
      <w:r w:rsidRPr="005F0EA4">
        <w:t>During</w:t>
      </w:r>
      <w:r>
        <w:t xml:space="preserve"> the term of this Agreement, Company shall comply with all applicable federal, </w:t>
      </w:r>
      <w:proofErr w:type="gramStart"/>
      <w:r>
        <w:t>state</w:t>
      </w:r>
      <w:proofErr w:type="gramEnd"/>
      <w:r>
        <w:t xml:space="preserve"> and local laws and ordinances, and applicable University policies, rules and regulations, as amended from time to time, including policies of IACUC, RAR policies regarding use and care of research animals</w:t>
      </w:r>
      <w:r>
        <w:rPr>
          <w:color w:val="000000"/>
        </w:rPr>
        <w:t xml:space="preserve">, training requirements, access rules, </w:t>
      </w:r>
      <w:r w:rsidR="005F0EA4">
        <w:rPr>
          <w:color w:val="000000"/>
        </w:rPr>
        <w:t xml:space="preserve">and </w:t>
      </w:r>
      <w:r>
        <w:rPr>
          <w:color w:val="000000"/>
        </w:rPr>
        <w:t>controlled substance policies</w:t>
      </w:r>
      <w:r w:rsidR="005F0EA4">
        <w:rPr>
          <w:color w:val="000000"/>
        </w:rPr>
        <w:t>.</w:t>
      </w:r>
    </w:p>
    <w:p w14:paraId="4DD1C983" w14:textId="77777777" w:rsidR="00F55E35" w:rsidRDefault="00F55E35">
      <w:pPr>
        <w:jc w:val="both"/>
        <w:rPr>
          <w:color w:val="000000"/>
        </w:rPr>
      </w:pPr>
    </w:p>
    <w:p w14:paraId="042C7831" w14:textId="77777777" w:rsidR="00C04118" w:rsidRDefault="002033D3">
      <w:pPr>
        <w:jc w:val="both"/>
      </w:pPr>
      <w:r>
        <w:tab/>
        <w:t>4.1</w:t>
      </w:r>
      <w:r>
        <w:tab/>
      </w:r>
      <w:r w:rsidR="00C04118">
        <w:t xml:space="preserve">Company acknowledges and agrees that </w:t>
      </w:r>
      <w:r w:rsidR="00CD6F2D">
        <w:t xml:space="preserve">it </w:t>
      </w:r>
      <w:r w:rsidR="00B4240E">
        <w:t xml:space="preserve">shall review the applicable Laboratory Safety Plan prior to its use of </w:t>
      </w:r>
      <w:proofErr w:type="gramStart"/>
      <w:r w:rsidR="00B4240E">
        <w:t>University</w:t>
      </w:r>
      <w:proofErr w:type="gramEnd"/>
      <w:r w:rsidR="00B4240E">
        <w:t xml:space="preserve"> facilities and equipment and shall</w:t>
      </w:r>
      <w:r w:rsidR="00C04118">
        <w:t xml:space="preserve"> follow all rules and directions from University personnel regarding use of University facilities and equipment.</w:t>
      </w:r>
      <w:r>
        <w:t xml:space="preserve"> </w:t>
      </w:r>
      <w:r w:rsidR="00C04118">
        <w:t xml:space="preserve">University reserves </w:t>
      </w:r>
      <w:r w:rsidR="00F13655">
        <w:t xml:space="preserve">the right to impose </w:t>
      </w:r>
      <w:r w:rsidR="000B5AF1">
        <w:t>additional rules</w:t>
      </w:r>
      <w:r w:rsidR="00C04118">
        <w:t xml:space="preserve"> during the term of this Agreement and any extensions or renewals to the term.</w:t>
      </w:r>
    </w:p>
    <w:p w14:paraId="390B9BDC" w14:textId="77777777" w:rsidR="00F55E35" w:rsidRDefault="00F55E35">
      <w:pPr>
        <w:jc w:val="both"/>
      </w:pPr>
    </w:p>
    <w:p w14:paraId="0D671945" w14:textId="77777777" w:rsidR="00C04118" w:rsidRDefault="00C04118">
      <w:pPr>
        <w:jc w:val="both"/>
      </w:pPr>
      <w:r>
        <w:rPr>
          <w:b/>
          <w:bCs/>
        </w:rPr>
        <w:t>5.</w:t>
      </w:r>
      <w:r>
        <w:rPr>
          <w:b/>
          <w:bCs/>
        </w:rPr>
        <w:tab/>
        <w:t xml:space="preserve">List of Persons Authorized to Use </w:t>
      </w:r>
      <w:r w:rsidR="00450A9C">
        <w:rPr>
          <w:b/>
          <w:bCs/>
        </w:rPr>
        <w:t>Animal Facility</w:t>
      </w:r>
      <w:r>
        <w:t xml:space="preserve">. If Company is a corporation, partnership, proprietorship, or other business or non-profit entity, Company agrees to furnish University, upon execution of the Agreement, a list of Company’s officers, agents, or employees authorized to </w:t>
      </w:r>
      <w:r w:rsidR="00F13655">
        <w:t>access the Animal Facility</w:t>
      </w:r>
      <w:r>
        <w:t xml:space="preserve"> </w:t>
      </w:r>
      <w:r w:rsidR="00771846">
        <w:t xml:space="preserve">or use the Lab Space </w:t>
      </w:r>
      <w:r>
        <w:t xml:space="preserve">on Company’s behalf. Company understands that persons not on such </w:t>
      </w:r>
      <w:r w:rsidR="00CD6F2D">
        <w:t>list shall</w:t>
      </w:r>
      <w:r>
        <w:t xml:space="preserve"> not be permitted to </w:t>
      </w:r>
      <w:r w:rsidR="00F13655">
        <w:t>access the Animal Facility</w:t>
      </w:r>
      <w:r>
        <w:t xml:space="preserve"> unless Company provides written authorization and an updated list reflecting Company’s authorization of such person(s). Company shall ensure that all persons authorized to </w:t>
      </w:r>
      <w:r w:rsidR="00F13655">
        <w:t>access the Animal Facility</w:t>
      </w:r>
      <w:r>
        <w:t xml:space="preserve"> </w:t>
      </w:r>
      <w:r w:rsidR="00771846">
        <w:t xml:space="preserve">or </w:t>
      </w:r>
      <w:r w:rsidR="005D7F82">
        <w:t xml:space="preserve">use </w:t>
      </w:r>
      <w:r w:rsidR="00771846">
        <w:t xml:space="preserve">the Lab Space </w:t>
      </w:r>
      <w:r w:rsidR="00F13655">
        <w:t>comply with the terms of this Agreement</w:t>
      </w:r>
      <w:r>
        <w:t>.</w:t>
      </w:r>
    </w:p>
    <w:p w14:paraId="47413772" w14:textId="77777777" w:rsidR="00C04118" w:rsidRDefault="00C04118">
      <w:pPr>
        <w:tabs>
          <w:tab w:val="left" w:pos="1800"/>
          <w:tab w:val="left" w:pos="8640"/>
        </w:tabs>
        <w:autoSpaceDE w:val="0"/>
        <w:autoSpaceDN w:val="0"/>
        <w:adjustRightInd w:val="0"/>
        <w:jc w:val="both"/>
      </w:pPr>
    </w:p>
    <w:p w14:paraId="2BF8DFEA" w14:textId="77777777" w:rsidR="00C04118" w:rsidRDefault="00C04118">
      <w:pPr>
        <w:tabs>
          <w:tab w:val="left" w:pos="741"/>
          <w:tab w:val="left" w:pos="5757"/>
        </w:tabs>
        <w:autoSpaceDE w:val="0"/>
        <w:autoSpaceDN w:val="0"/>
        <w:adjustRightInd w:val="0"/>
        <w:jc w:val="both"/>
        <w:rPr>
          <w:b/>
          <w:bCs/>
        </w:rPr>
      </w:pPr>
      <w:r>
        <w:rPr>
          <w:b/>
          <w:bCs/>
        </w:rPr>
        <w:t>6.</w:t>
      </w:r>
      <w:r>
        <w:rPr>
          <w:b/>
          <w:bCs/>
        </w:rPr>
        <w:tab/>
        <w:t>Term.</w:t>
      </w:r>
      <w:r>
        <w:t xml:space="preserve"> The term of this Agreement shall commence on </w:t>
      </w:r>
      <w:r w:rsidR="002033D3" w:rsidRPr="000A6B39">
        <w:rPr>
          <w:b/>
        </w:rPr>
        <w:fldChar w:fldCharType="begin">
          <w:ffData>
            <w:name w:val=""/>
            <w:enabled/>
            <w:calcOnExit w:val="0"/>
            <w:helpText w:type="text" w:val="Enter the date the terms start on (ex. July 1, 2009)"/>
            <w:statusText w:type="text" w:val="Enter the date the terms start on (ex. July 1, 2009)"/>
            <w:textInput/>
          </w:ffData>
        </w:fldChar>
      </w:r>
      <w:r w:rsidR="002033D3" w:rsidRPr="000A6B39">
        <w:rPr>
          <w:b/>
        </w:rPr>
        <w:instrText xml:space="preserve"> FORMTEXT </w:instrText>
      </w:r>
      <w:r w:rsidR="002033D3" w:rsidRPr="000A6B39">
        <w:rPr>
          <w:b/>
        </w:rPr>
      </w:r>
      <w:r w:rsidR="002033D3" w:rsidRPr="000A6B39">
        <w:rPr>
          <w:b/>
        </w:rPr>
        <w:fldChar w:fldCharType="separate"/>
      </w:r>
      <w:r w:rsidR="002033D3" w:rsidRPr="000A6B39">
        <w:rPr>
          <w:b/>
          <w:noProof/>
        </w:rPr>
        <w:t> </w:t>
      </w:r>
      <w:r w:rsidR="002033D3" w:rsidRPr="000A6B39">
        <w:rPr>
          <w:b/>
          <w:noProof/>
        </w:rPr>
        <w:t> </w:t>
      </w:r>
      <w:r w:rsidR="002033D3" w:rsidRPr="000A6B39">
        <w:rPr>
          <w:b/>
          <w:noProof/>
        </w:rPr>
        <w:t> </w:t>
      </w:r>
      <w:r w:rsidR="002033D3" w:rsidRPr="000A6B39">
        <w:rPr>
          <w:b/>
          <w:noProof/>
        </w:rPr>
        <w:t> </w:t>
      </w:r>
      <w:r w:rsidR="002033D3" w:rsidRPr="000A6B39">
        <w:rPr>
          <w:b/>
          <w:noProof/>
        </w:rPr>
        <w:t> </w:t>
      </w:r>
      <w:r w:rsidR="002033D3" w:rsidRPr="000A6B39">
        <w:rPr>
          <w:b/>
        </w:rPr>
        <w:fldChar w:fldCharType="end"/>
      </w:r>
      <w:r w:rsidRPr="00F55E35">
        <w:t xml:space="preserve"> and shall expire </w:t>
      </w:r>
      <w:r w:rsidR="00AC52B9" w:rsidRPr="00F55E35">
        <w:t xml:space="preserve">on </w:t>
      </w:r>
      <w:r w:rsidR="002033D3" w:rsidRPr="000A6B39">
        <w:rPr>
          <w:b/>
        </w:rPr>
        <w:fldChar w:fldCharType="begin">
          <w:ffData>
            <w:name w:val=""/>
            <w:enabled/>
            <w:calcOnExit w:val="0"/>
            <w:helpText w:type="text" w:val="Enter the date the terms expire (ex. June 30, 2010)"/>
            <w:statusText w:type="text" w:val="Enter the date the terms expire (ex. June 30, 2010)"/>
            <w:textInput/>
          </w:ffData>
        </w:fldChar>
      </w:r>
      <w:r w:rsidR="002033D3" w:rsidRPr="000A6B39">
        <w:rPr>
          <w:b/>
        </w:rPr>
        <w:instrText xml:space="preserve"> FORMTEXT </w:instrText>
      </w:r>
      <w:r w:rsidR="002033D3" w:rsidRPr="000A6B39">
        <w:rPr>
          <w:b/>
        </w:rPr>
      </w:r>
      <w:r w:rsidR="002033D3" w:rsidRPr="000A6B39">
        <w:rPr>
          <w:b/>
        </w:rPr>
        <w:fldChar w:fldCharType="separate"/>
      </w:r>
      <w:r w:rsidR="002033D3" w:rsidRPr="000A6B39">
        <w:rPr>
          <w:b/>
          <w:noProof/>
        </w:rPr>
        <w:t> </w:t>
      </w:r>
      <w:r w:rsidR="002033D3" w:rsidRPr="000A6B39">
        <w:rPr>
          <w:b/>
          <w:noProof/>
        </w:rPr>
        <w:t> </w:t>
      </w:r>
      <w:r w:rsidR="002033D3" w:rsidRPr="000A6B39">
        <w:rPr>
          <w:b/>
          <w:noProof/>
        </w:rPr>
        <w:t> </w:t>
      </w:r>
      <w:r w:rsidR="002033D3" w:rsidRPr="000A6B39">
        <w:rPr>
          <w:b/>
          <w:noProof/>
        </w:rPr>
        <w:t> </w:t>
      </w:r>
      <w:r w:rsidR="002033D3" w:rsidRPr="000A6B39">
        <w:rPr>
          <w:b/>
          <w:noProof/>
        </w:rPr>
        <w:t> </w:t>
      </w:r>
      <w:r w:rsidR="002033D3" w:rsidRPr="000A6B39">
        <w:rPr>
          <w:b/>
        </w:rPr>
        <w:fldChar w:fldCharType="end"/>
      </w:r>
      <w:r w:rsidRPr="00F55E35">
        <w:t>, unless ter</w:t>
      </w:r>
      <w:r w:rsidR="00CD6F2D">
        <w:t>minated earlier as provided in S</w:t>
      </w:r>
      <w:r w:rsidRPr="00F55E35">
        <w:t xml:space="preserve">ection </w:t>
      </w:r>
      <w:r w:rsidR="005F0EA4" w:rsidRPr="00F55E35">
        <w:t>7. This Agreement</w:t>
      </w:r>
      <w:r w:rsidR="005F0EA4">
        <w:t xml:space="preserve"> may be renewed </w:t>
      </w:r>
      <w:r w:rsidR="000C5D75">
        <w:t xml:space="preserve">in writing </w:t>
      </w:r>
      <w:r w:rsidR="005F0EA4">
        <w:t>for additional one-year term</w:t>
      </w:r>
      <w:r w:rsidR="0018600A">
        <w:t>s</w:t>
      </w:r>
      <w:r w:rsidR="005F0EA4">
        <w:t xml:space="preserve"> upon mutual </w:t>
      </w:r>
      <w:r w:rsidR="00F13655">
        <w:t xml:space="preserve">written </w:t>
      </w:r>
      <w:r w:rsidR="005F0EA4">
        <w:t>agreement of University and Company</w:t>
      </w:r>
      <w:r>
        <w:t>.</w:t>
      </w:r>
    </w:p>
    <w:p w14:paraId="05B2E323" w14:textId="77777777" w:rsidR="00C04118" w:rsidRDefault="00C04118">
      <w:pPr>
        <w:autoSpaceDE w:val="0"/>
        <w:autoSpaceDN w:val="0"/>
        <w:adjustRightInd w:val="0"/>
        <w:jc w:val="both"/>
      </w:pPr>
    </w:p>
    <w:p w14:paraId="3AC06200" w14:textId="77777777" w:rsidR="00C04118" w:rsidRDefault="00C04118">
      <w:pPr>
        <w:autoSpaceDE w:val="0"/>
        <w:autoSpaceDN w:val="0"/>
        <w:adjustRightInd w:val="0"/>
        <w:jc w:val="both"/>
      </w:pPr>
      <w:r>
        <w:rPr>
          <w:b/>
          <w:bCs/>
        </w:rPr>
        <w:t>7.</w:t>
      </w:r>
      <w:r>
        <w:rPr>
          <w:b/>
          <w:bCs/>
        </w:rPr>
        <w:tab/>
        <w:t>Termination.</w:t>
      </w:r>
      <w:r>
        <w:t xml:space="preserve"> University shall have the right to immediately terminate this Agreement, stop procurement, confiscate laboratory </w:t>
      </w:r>
      <w:proofErr w:type="gramStart"/>
      <w:r>
        <w:t>animals</w:t>
      </w:r>
      <w:proofErr w:type="gramEnd"/>
      <w:r>
        <w:t xml:space="preserve"> and restrict Company’s access to the </w:t>
      </w:r>
      <w:r w:rsidR="00F13655">
        <w:t>Animal Facility</w:t>
      </w:r>
      <w:r>
        <w:t xml:space="preserve"> </w:t>
      </w:r>
      <w:r w:rsidR="00771846">
        <w:t xml:space="preserve">or the Lab Space </w:t>
      </w:r>
      <w:r>
        <w:t xml:space="preserve">in the event payment is past due </w:t>
      </w:r>
      <w:r w:rsidR="00F13655">
        <w:t>or</w:t>
      </w:r>
      <w:r>
        <w:t xml:space="preserve"> Company fails </w:t>
      </w:r>
      <w:r w:rsidR="000B061A">
        <w:t xml:space="preserve">to </w:t>
      </w:r>
      <w:r w:rsidR="005F0EA4">
        <w:t xml:space="preserve">replenish the </w:t>
      </w:r>
      <w:r w:rsidR="00F13655">
        <w:t>Account</w:t>
      </w:r>
      <w:r w:rsidR="005F0EA4">
        <w:t xml:space="preserve"> as provided for in Section 3 above, or </w:t>
      </w:r>
      <w:r w:rsidR="002136CA">
        <w:t xml:space="preserve">if </w:t>
      </w:r>
      <w:r w:rsidR="005F0EA4">
        <w:t xml:space="preserve">Company </w:t>
      </w:r>
      <w:r w:rsidR="002136CA">
        <w:t>fails to comply with</w:t>
      </w:r>
      <w:r w:rsidR="005F0EA4">
        <w:t xml:space="preserve"> the terms or conditions contained in thi</w:t>
      </w:r>
      <w:r w:rsidR="002136CA">
        <w:t>s</w:t>
      </w:r>
      <w:r w:rsidR="005F0EA4">
        <w:t xml:space="preserve"> Agreement</w:t>
      </w:r>
      <w:r w:rsidR="002136CA">
        <w:t xml:space="preserve">. Additionally, either party may terminate this Agreement for its convenience upon sixty (60) days’ prior written notice to the other party. </w:t>
      </w:r>
      <w:r>
        <w:t>Upon termination, Company shall promptly pay University for all services rendered and costs incurred up to and including the effective date of termination.</w:t>
      </w:r>
    </w:p>
    <w:p w14:paraId="017C5AE4" w14:textId="77777777" w:rsidR="00C04118" w:rsidRDefault="00C04118">
      <w:pPr>
        <w:autoSpaceDE w:val="0"/>
        <w:autoSpaceDN w:val="0"/>
        <w:adjustRightInd w:val="0"/>
        <w:jc w:val="both"/>
      </w:pPr>
    </w:p>
    <w:p w14:paraId="1AB79BD8" w14:textId="77777777" w:rsidR="00C04118" w:rsidRDefault="00C04118">
      <w:pPr>
        <w:autoSpaceDE w:val="0"/>
        <w:autoSpaceDN w:val="0"/>
        <w:adjustRightInd w:val="0"/>
        <w:jc w:val="both"/>
      </w:pPr>
      <w:r>
        <w:rPr>
          <w:b/>
          <w:bCs/>
        </w:rPr>
        <w:t>8.</w:t>
      </w:r>
      <w:r>
        <w:rPr>
          <w:b/>
          <w:bCs/>
        </w:rPr>
        <w:tab/>
        <w:t>Limitation of Damages.</w:t>
      </w:r>
      <w:r>
        <w:t xml:space="preserve"> EVEN IF ADVISED OF THE POSSIBILITY OF SUCH DAMAGES, IN NO EVENT SHALL UNIVERSITY BE LIABLE FOR (i) PERSONAL INJURY OR PROPERTY DAMAGES </w:t>
      </w:r>
      <w:r w:rsidR="00F13655">
        <w:t xml:space="preserve">(EXCEPT TO THE EXTENT OF UNIVERSITY’S WILLFUL, WANTON, OR INTENTIONAL ACTS) </w:t>
      </w:r>
      <w:r>
        <w:t xml:space="preserve">OR (ii) LOST PROFITS, WORK STOPPAGE, LOST DATA, OR ANY OTHER SPECIAL, INDIRECT, OR CONSEQUENTIAL DAMAGES, OF </w:t>
      </w:r>
      <w:r>
        <w:lastRenderedPageBreak/>
        <w:t xml:space="preserve">ANY KIND; OR </w:t>
      </w:r>
      <w:r w:rsidRPr="00AC52B9">
        <w:t xml:space="preserve">(iii) </w:t>
      </w:r>
      <w:r w:rsidR="00F13655" w:rsidRPr="00AC52B9">
        <w:t xml:space="preserve">DIRECT </w:t>
      </w:r>
      <w:r w:rsidRPr="00AC52B9">
        <w:t>DAMAGES</w:t>
      </w:r>
      <w:r w:rsidR="00F13655" w:rsidRPr="00AC52B9">
        <w:t xml:space="preserve"> </w:t>
      </w:r>
      <w:r w:rsidR="00AC52B9" w:rsidRPr="00AC52B9">
        <w:t xml:space="preserve">WHICH </w:t>
      </w:r>
      <w:r w:rsidR="00F13655" w:rsidRPr="00AC52B9">
        <w:t>EXCEED</w:t>
      </w:r>
      <w:r w:rsidR="00AC52B9" w:rsidRPr="00AC52B9">
        <w:t xml:space="preserve"> </w:t>
      </w:r>
      <w:r w:rsidR="00F13655" w:rsidRPr="00AC52B9">
        <w:t xml:space="preserve">THE TOTAL FEES PAID BY COMPANY FOR SERVICES RENDERED DURING </w:t>
      </w:r>
      <w:r w:rsidR="007B4A4A" w:rsidRPr="00AC52B9">
        <w:t xml:space="preserve">THE </w:t>
      </w:r>
      <w:r w:rsidR="00771846" w:rsidRPr="00AC52B9">
        <w:t>PRECEDING</w:t>
      </w:r>
      <w:r w:rsidR="007B4A4A" w:rsidRPr="00AC52B9">
        <w:t xml:space="preserve"> THIRTY </w:t>
      </w:r>
      <w:r w:rsidR="002033D3">
        <w:t xml:space="preserve">(30) </w:t>
      </w:r>
      <w:r w:rsidR="007B4A4A" w:rsidRPr="00AC52B9">
        <w:t>DAY PERIOD</w:t>
      </w:r>
      <w:r w:rsidRPr="00AC52B9">
        <w:t xml:space="preserve"> (REGARDLESS</w:t>
      </w:r>
      <w:r>
        <w:t xml:space="preserve"> OF THEIR NATURE) CAUSED BY </w:t>
      </w:r>
      <w:r w:rsidR="0080224C">
        <w:t>UNIVERSITY</w:t>
      </w:r>
      <w:r w:rsidR="002136CA">
        <w:t>’S</w:t>
      </w:r>
      <w:r>
        <w:t xml:space="preserve"> FAILURE TO FULFILL ITS RESPONSIBILITIES AS SET FORTH IN THIS AGREEMENT. COMPANY’S REMEDIES PROVIDED IN THIS AGREEMENT ARE EXCLUSIVE.</w:t>
      </w:r>
    </w:p>
    <w:p w14:paraId="10E27E19" w14:textId="77777777" w:rsidR="00C04118" w:rsidRDefault="00C04118">
      <w:pPr>
        <w:autoSpaceDE w:val="0"/>
        <w:autoSpaceDN w:val="0"/>
        <w:adjustRightInd w:val="0"/>
        <w:jc w:val="both"/>
      </w:pPr>
    </w:p>
    <w:p w14:paraId="5C0C2EC7" w14:textId="77777777" w:rsidR="00C04118" w:rsidRDefault="00C04118">
      <w:pPr>
        <w:autoSpaceDE w:val="0"/>
        <w:autoSpaceDN w:val="0"/>
        <w:adjustRightInd w:val="0"/>
        <w:jc w:val="both"/>
      </w:pPr>
      <w:r>
        <w:rPr>
          <w:b/>
          <w:bCs/>
        </w:rPr>
        <w:t>9.</w:t>
      </w:r>
      <w:r>
        <w:rPr>
          <w:b/>
          <w:bCs/>
        </w:rPr>
        <w:tab/>
        <w:t>Limitation of Remedies</w:t>
      </w:r>
      <w:r>
        <w:t>. IN THE EVENT OF UNIVERSITY</w:t>
      </w:r>
      <w:r w:rsidR="0094172C">
        <w:t>’</w:t>
      </w:r>
      <w:r>
        <w:t>S BREACH OR FAILURE TO PERFORM ANY OBLIGATION UNDER THIS AGREEMENT, UNIVERSITY</w:t>
      </w:r>
      <w:r w:rsidR="0094172C">
        <w:t>’</w:t>
      </w:r>
      <w:r>
        <w:t>S ENTIRE LIABILITY AND COMPANY</w:t>
      </w:r>
      <w:r w:rsidR="0094172C">
        <w:t>’</w:t>
      </w:r>
      <w:r>
        <w:t>S EXCLUSIVE REMEDY SHALL BE, AT UNIVERSITY</w:t>
      </w:r>
      <w:r w:rsidR="0094172C">
        <w:t>’</w:t>
      </w:r>
      <w:r>
        <w:t xml:space="preserve">S OPTION, EITHER (i) RETURN OF THE MONETARY CONSIDERATION PAID TO UNIVERSITY </w:t>
      </w:r>
      <w:r w:rsidR="007B4A4A">
        <w:t xml:space="preserve">FOR SERVICES RENDERED DURING THE PRECEDING </w:t>
      </w:r>
      <w:r w:rsidR="00AC52B9">
        <w:t xml:space="preserve">THIRTY </w:t>
      </w:r>
      <w:r w:rsidR="002033D3">
        <w:t xml:space="preserve">(30) </w:t>
      </w:r>
      <w:r w:rsidR="007B4A4A">
        <w:t xml:space="preserve">DAY PERIOD </w:t>
      </w:r>
      <w:r>
        <w:t>OR (ii) UNIVERSITY</w:t>
      </w:r>
      <w:r w:rsidR="0094172C">
        <w:t>’</w:t>
      </w:r>
      <w:r>
        <w:t>S PERFORMANCE OF ANY OBLIGATION THAT FAILED TO SATISFY THE TERMS OF THIS AGREEMENT.</w:t>
      </w:r>
    </w:p>
    <w:p w14:paraId="5A6B787F" w14:textId="77777777" w:rsidR="00C04118" w:rsidRDefault="00C04118">
      <w:pPr>
        <w:autoSpaceDE w:val="0"/>
        <w:autoSpaceDN w:val="0"/>
        <w:adjustRightInd w:val="0"/>
        <w:jc w:val="both"/>
      </w:pPr>
    </w:p>
    <w:p w14:paraId="67FA8D61" w14:textId="77777777" w:rsidR="00C04118" w:rsidRDefault="00C04118">
      <w:pPr>
        <w:autoSpaceDE w:val="0"/>
        <w:autoSpaceDN w:val="0"/>
        <w:adjustRightInd w:val="0"/>
        <w:jc w:val="both"/>
      </w:pPr>
      <w:r>
        <w:rPr>
          <w:b/>
          <w:bCs/>
        </w:rPr>
        <w:t>10.</w:t>
      </w:r>
      <w:r>
        <w:rPr>
          <w:b/>
          <w:bCs/>
        </w:rPr>
        <w:tab/>
      </w:r>
      <w:r w:rsidR="00DE1E2F">
        <w:rPr>
          <w:b/>
          <w:bCs/>
        </w:rPr>
        <w:t xml:space="preserve">Disclaimer of </w:t>
      </w:r>
      <w:r>
        <w:rPr>
          <w:b/>
          <w:bCs/>
        </w:rPr>
        <w:t>Warrant</w:t>
      </w:r>
      <w:r w:rsidR="00DE1E2F">
        <w:rPr>
          <w:b/>
          <w:bCs/>
        </w:rPr>
        <w:t>ies</w:t>
      </w:r>
      <w:r>
        <w:t xml:space="preserve">. UNIVERSITY DISCLAIMS AND EXCLUDES ALL WARRANTIES, EXPRESS AND IMPLIED, INCLUDING BUT NOT LIMITED TO WARRANTIES OF MERCHANTABILITY OR FITNESS FOR A PARTICULAR PURPOSE, CONCERNING THE SERVICES PROVIDED UNDER THIS AGREEMENT. THE PARTIES ACKNOWLEDGE AND AGREE THE SERVICES AND </w:t>
      </w:r>
      <w:r w:rsidR="007B4A4A">
        <w:t xml:space="preserve">ANIMAL </w:t>
      </w:r>
      <w:r w:rsidR="00CA37B7">
        <w:t>FACILITY</w:t>
      </w:r>
      <w:r>
        <w:t xml:space="preserve"> SHALL BE PROVIDED AND ACCEPTED </w:t>
      </w:r>
      <w:r w:rsidR="0094172C">
        <w:t>“</w:t>
      </w:r>
      <w:r>
        <w:t>AS IS.</w:t>
      </w:r>
      <w:r w:rsidR="0094172C">
        <w:t>”</w:t>
      </w:r>
    </w:p>
    <w:p w14:paraId="120EBC00" w14:textId="77777777" w:rsidR="00C04118" w:rsidRDefault="00C04118">
      <w:pPr>
        <w:autoSpaceDE w:val="0"/>
        <w:autoSpaceDN w:val="0"/>
        <w:adjustRightInd w:val="0"/>
        <w:jc w:val="both"/>
      </w:pPr>
    </w:p>
    <w:p w14:paraId="5A4F05D8" w14:textId="77777777" w:rsidR="00C04118" w:rsidRDefault="00C04118">
      <w:pPr>
        <w:autoSpaceDE w:val="0"/>
        <w:autoSpaceDN w:val="0"/>
        <w:adjustRightInd w:val="0"/>
        <w:jc w:val="both"/>
      </w:pPr>
      <w:r>
        <w:rPr>
          <w:b/>
          <w:bCs/>
        </w:rPr>
        <w:t>11.</w:t>
      </w:r>
      <w:r>
        <w:rPr>
          <w:b/>
          <w:bCs/>
        </w:rPr>
        <w:tab/>
        <w:t>No University Endorsements.</w:t>
      </w:r>
      <w:r>
        <w:t xml:space="preserve"> In no event shall Company (or its successors, employees, </w:t>
      </w:r>
      <w:proofErr w:type="gramStart"/>
      <w:r>
        <w:t>agents</w:t>
      </w:r>
      <w:proofErr w:type="gramEnd"/>
      <w:r>
        <w:t xml:space="preserve"> and contractors) state or imply in any publication, advertisement, or other medium that University has approved, endorsed or tested any product or service. In no event shall University</w:t>
      </w:r>
      <w:r w:rsidR="0094172C">
        <w:t>’</w:t>
      </w:r>
      <w:r>
        <w:t>s performance of the services described in section 1 be considered a test of the effectiveness or the basis for any endorsement of a product or service.</w:t>
      </w:r>
    </w:p>
    <w:p w14:paraId="24A01200" w14:textId="77777777" w:rsidR="00C04118" w:rsidRDefault="00C04118">
      <w:pPr>
        <w:autoSpaceDE w:val="0"/>
        <w:autoSpaceDN w:val="0"/>
        <w:adjustRightInd w:val="0"/>
        <w:jc w:val="both"/>
      </w:pPr>
    </w:p>
    <w:p w14:paraId="2BDF5E5F" w14:textId="77777777" w:rsidR="00C04118" w:rsidRPr="00F55E35" w:rsidRDefault="00C04118">
      <w:pPr>
        <w:pStyle w:val="Footer"/>
        <w:tabs>
          <w:tab w:val="clear" w:pos="4320"/>
          <w:tab w:val="clear" w:pos="8640"/>
        </w:tabs>
        <w:jc w:val="both"/>
      </w:pPr>
      <w:r>
        <w:rPr>
          <w:b/>
          <w:bCs/>
        </w:rPr>
        <w:t>12.</w:t>
      </w:r>
      <w:r>
        <w:rPr>
          <w:b/>
          <w:bCs/>
        </w:rPr>
        <w:tab/>
        <w:t xml:space="preserve">Use of University Name or Logo. </w:t>
      </w:r>
      <w:r>
        <w:t xml:space="preserve">Company agrees not to use the name, logo, or any other marks (including, but not limited to, colors and music) owned by or associated with </w:t>
      </w:r>
      <w:proofErr w:type="gramStart"/>
      <w:r>
        <w:t>University</w:t>
      </w:r>
      <w:proofErr w:type="gramEnd"/>
      <w:r>
        <w:t xml:space="preserve"> or the name of any representative of University in any sales promotion work or advertising, or any form of publicity, without the prior written permission of University in each instance</w:t>
      </w:r>
      <w:r w:rsidR="00DE1E2F">
        <w:t>.</w:t>
      </w:r>
    </w:p>
    <w:p w14:paraId="33342A38" w14:textId="77777777" w:rsidR="00C04118" w:rsidRPr="00F55E35" w:rsidRDefault="00C04118">
      <w:pPr>
        <w:autoSpaceDE w:val="0"/>
        <w:autoSpaceDN w:val="0"/>
        <w:adjustRightInd w:val="0"/>
        <w:jc w:val="both"/>
      </w:pPr>
    </w:p>
    <w:p w14:paraId="734479A9" w14:textId="77777777" w:rsidR="007228F1" w:rsidRDefault="00C04118">
      <w:pPr>
        <w:autoSpaceDE w:val="0"/>
        <w:autoSpaceDN w:val="0"/>
        <w:adjustRightInd w:val="0"/>
        <w:jc w:val="both"/>
        <w:rPr>
          <w:b/>
          <w:bCs/>
        </w:rPr>
      </w:pPr>
      <w:r>
        <w:rPr>
          <w:b/>
          <w:bCs/>
        </w:rPr>
        <w:t>13.</w:t>
      </w:r>
      <w:r>
        <w:rPr>
          <w:b/>
          <w:bCs/>
        </w:rPr>
        <w:tab/>
        <w:t>Indemnification</w:t>
      </w:r>
      <w:r w:rsidR="007F78AC">
        <w:rPr>
          <w:b/>
          <w:bCs/>
        </w:rPr>
        <w:t xml:space="preserve"> and Insurance</w:t>
      </w:r>
      <w:r>
        <w:rPr>
          <w:b/>
          <w:bCs/>
        </w:rPr>
        <w:t>.</w:t>
      </w:r>
    </w:p>
    <w:p w14:paraId="24FC4800" w14:textId="77777777" w:rsidR="007228F1" w:rsidRDefault="007228F1">
      <w:pPr>
        <w:autoSpaceDE w:val="0"/>
        <w:autoSpaceDN w:val="0"/>
        <w:adjustRightInd w:val="0"/>
        <w:jc w:val="both"/>
        <w:rPr>
          <w:b/>
          <w:bCs/>
        </w:rPr>
      </w:pPr>
    </w:p>
    <w:p w14:paraId="7D62E85C" w14:textId="7787C882" w:rsidR="00C04118" w:rsidRDefault="007228F1">
      <w:pPr>
        <w:autoSpaceDE w:val="0"/>
        <w:autoSpaceDN w:val="0"/>
        <w:adjustRightInd w:val="0"/>
        <w:jc w:val="both"/>
      </w:pPr>
      <w:r>
        <w:rPr>
          <w:b/>
          <w:bCs/>
        </w:rPr>
        <w:tab/>
      </w:r>
      <w:r w:rsidRPr="007F78AC">
        <w:t>13.1.</w:t>
      </w:r>
      <w:r>
        <w:rPr>
          <w:b/>
          <w:bCs/>
        </w:rPr>
        <w:tab/>
      </w:r>
      <w:r w:rsidR="00C04118">
        <w:t>Company shall indemnify, defend and hold University and its regents, faculty members, students, employees, agents and contractors harmless from actions, suits, claims, negligent losses, costs, judgments and expenses, including reasonable attorneys</w:t>
      </w:r>
      <w:r w:rsidR="0094172C">
        <w:t>’</w:t>
      </w:r>
      <w:r w:rsidR="00C04118">
        <w:t xml:space="preserve"> and investigative fees, arising out of: (i) Company</w:t>
      </w:r>
      <w:r w:rsidR="0094172C">
        <w:t>’</w:t>
      </w:r>
      <w:r w:rsidR="00C04118">
        <w:t xml:space="preserve">s infringement of a third party’s intellectual property rights or violation of any law, rule, or regulation; (ii) personal injury, death or </w:t>
      </w:r>
      <w:r w:rsidR="00C04118" w:rsidRPr="00CD6F2D">
        <w:t>property damages arising out of a failure to warn University of any dangerous substances or materials supplied to University by or on behalf of Company</w:t>
      </w:r>
      <w:r w:rsidR="007B4A4A" w:rsidRPr="00CD6F2D">
        <w:t>, including, but not limited to dangerous substances or materials associated with the animals being provided to University</w:t>
      </w:r>
      <w:r w:rsidR="00C04118" w:rsidRPr="00CD6F2D">
        <w:t>; (iii)</w:t>
      </w:r>
      <w:r w:rsidR="0094172C">
        <w:t> </w:t>
      </w:r>
      <w:r w:rsidR="00C04118" w:rsidRPr="00CD6F2D">
        <w:t>Company’s, or any other entity’s, use results</w:t>
      </w:r>
      <w:r w:rsidR="007B4A4A" w:rsidRPr="00CD6F2D">
        <w:t>,</w:t>
      </w:r>
      <w:r w:rsidR="00C04118" w:rsidRPr="00CD6F2D">
        <w:t xml:space="preserve"> deliverables, </w:t>
      </w:r>
      <w:r w:rsidR="007B4A4A" w:rsidRPr="00CD6F2D">
        <w:t xml:space="preserve">or services; </w:t>
      </w:r>
      <w:r w:rsidR="00C04118" w:rsidRPr="00CD6F2D">
        <w:t>or the use of products, services or repres</w:t>
      </w:r>
      <w:r w:rsidR="007B4A4A" w:rsidRPr="00CD6F2D">
        <w:t xml:space="preserve">entations based on such results, </w:t>
      </w:r>
      <w:r w:rsidR="00C04118" w:rsidRPr="00CD6F2D">
        <w:t>deliverables</w:t>
      </w:r>
      <w:r w:rsidR="007B4A4A" w:rsidRPr="00CD6F2D">
        <w:t>, or services</w:t>
      </w:r>
      <w:r w:rsidR="00C04118" w:rsidRPr="00CD6F2D">
        <w:t xml:space="preserve">; </w:t>
      </w:r>
      <w:r w:rsidR="0084679A" w:rsidRPr="00CD6F2D">
        <w:t xml:space="preserve">and </w:t>
      </w:r>
      <w:r w:rsidR="00C04118" w:rsidRPr="00CD6F2D">
        <w:t>(iv) any negligent act or omission of Company in connection with this Agreement</w:t>
      </w:r>
      <w:r w:rsidR="0084679A" w:rsidRPr="00CD6F2D">
        <w:t xml:space="preserve">. In addition, Company shall release, indemnify, defend and hold </w:t>
      </w:r>
      <w:r w:rsidR="0084679A" w:rsidRPr="00CD6F2D">
        <w:lastRenderedPageBreak/>
        <w:t xml:space="preserve">harmless University from and against </w:t>
      </w:r>
      <w:r w:rsidR="007B4A4A" w:rsidRPr="00CD6F2D">
        <w:t>any injury</w:t>
      </w:r>
      <w:r w:rsidR="00AC52B9" w:rsidRPr="00CD6F2D">
        <w:t>, disability</w:t>
      </w:r>
      <w:r w:rsidR="007B4A4A" w:rsidRPr="00CD6F2D">
        <w:t xml:space="preserve"> or death of Company’s employees </w:t>
      </w:r>
      <w:r w:rsidR="0084679A" w:rsidRPr="00CD6F2D">
        <w:t xml:space="preserve">resulting from Company’s use of or access to </w:t>
      </w:r>
      <w:proofErr w:type="gramStart"/>
      <w:r w:rsidR="00933B25" w:rsidRPr="00CD6F2D">
        <w:t>University</w:t>
      </w:r>
      <w:proofErr w:type="gramEnd"/>
      <w:r w:rsidR="00933B25" w:rsidRPr="00CD6F2D">
        <w:t xml:space="preserve"> facilities or equipment, except to the extent such injury</w:t>
      </w:r>
      <w:r w:rsidR="0084679A" w:rsidRPr="00CD6F2D">
        <w:t>, disability</w:t>
      </w:r>
      <w:r w:rsidR="00933B25" w:rsidRPr="00CD6F2D">
        <w:t xml:space="preserve"> or death </w:t>
      </w:r>
      <w:r w:rsidR="0084679A" w:rsidRPr="00CD6F2D">
        <w:t>is caused by</w:t>
      </w:r>
      <w:r w:rsidR="00933B25" w:rsidRPr="00CD6F2D">
        <w:t xml:space="preserve"> University’s willful, wanton, or intentional acts.</w:t>
      </w:r>
      <w:r w:rsidR="00E21F6A">
        <w:t xml:space="preserve">  Company shall obtain consent from University’s Office of General Counsel for any settlement to which the University would be a party.</w:t>
      </w:r>
    </w:p>
    <w:p w14:paraId="567912BF" w14:textId="77777777" w:rsidR="007228F1" w:rsidRDefault="007228F1">
      <w:pPr>
        <w:autoSpaceDE w:val="0"/>
        <w:autoSpaceDN w:val="0"/>
        <w:adjustRightInd w:val="0"/>
        <w:jc w:val="both"/>
      </w:pPr>
    </w:p>
    <w:p w14:paraId="7DD11701" w14:textId="77777777" w:rsidR="007228F1" w:rsidRDefault="007228F1" w:rsidP="007228F1">
      <w:pPr>
        <w:autoSpaceDE w:val="0"/>
        <w:autoSpaceDN w:val="0"/>
        <w:adjustRightInd w:val="0"/>
        <w:jc w:val="both"/>
      </w:pPr>
      <w:r>
        <w:tab/>
        <w:t>13.2.</w:t>
      </w:r>
      <w:r>
        <w:tab/>
        <w:t xml:space="preserve">Unless more specific insurance provisions are attached, the following shall apply. At all times during its performance under this Agreement, Company shall obtain and keep in force comprehensive general liability insurance, including coverage for death, bodily or personal injury, and property damage, including products liability, with limits of not less than $1,000,000 each occurrence, and automobile coverage with limits not less than $1,000,000 each occurrence. All such certificates evidencing such insurance shall name the Regents of the University of Minnesota as an additional insured. Company represents that it has workers’ compensation insurance to the extent required by law. Company agrees to furnish proof of all such insurance to </w:t>
      </w:r>
      <w:proofErr w:type="gramStart"/>
      <w:r>
        <w:t>University</w:t>
      </w:r>
      <w:proofErr w:type="gramEnd"/>
      <w:r>
        <w:t xml:space="preserve"> upon request.</w:t>
      </w:r>
    </w:p>
    <w:p w14:paraId="596C7799" w14:textId="77777777" w:rsidR="00CD6F2D" w:rsidRPr="00CD6F2D" w:rsidRDefault="00CD6F2D">
      <w:pPr>
        <w:autoSpaceDE w:val="0"/>
        <w:autoSpaceDN w:val="0"/>
        <w:adjustRightInd w:val="0"/>
        <w:jc w:val="both"/>
      </w:pPr>
    </w:p>
    <w:p w14:paraId="31351AB3" w14:textId="77777777" w:rsidR="00C04118" w:rsidRDefault="00C04118">
      <w:pPr>
        <w:autoSpaceDE w:val="0"/>
        <w:autoSpaceDN w:val="0"/>
        <w:adjustRightInd w:val="0"/>
        <w:jc w:val="both"/>
      </w:pPr>
      <w:r w:rsidRPr="00CD6F2D">
        <w:rPr>
          <w:b/>
          <w:bCs/>
        </w:rPr>
        <w:t>14.</w:t>
      </w:r>
      <w:r w:rsidRPr="00CD6F2D">
        <w:rPr>
          <w:b/>
          <w:bCs/>
        </w:rPr>
        <w:tab/>
      </w:r>
      <w:r>
        <w:rPr>
          <w:b/>
          <w:bCs/>
        </w:rPr>
        <w:t>General Provisions.</w:t>
      </w:r>
    </w:p>
    <w:p w14:paraId="5D4E1101" w14:textId="77777777" w:rsidR="00C04118" w:rsidRDefault="00C04118">
      <w:pPr>
        <w:autoSpaceDE w:val="0"/>
        <w:autoSpaceDN w:val="0"/>
        <w:adjustRightInd w:val="0"/>
        <w:jc w:val="both"/>
      </w:pPr>
    </w:p>
    <w:p w14:paraId="16EF3440" w14:textId="77777777" w:rsidR="00C04118" w:rsidRDefault="00C04118">
      <w:pPr>
        <w:jc w:val="both"/>
      </w:pPr>
      <w:r w:rsidRPr="002033D3">
        <w:tab/>
      </w:r>
      <w:r w:rsidR="0006053F" w:rsidRPr="002033D3">
        <w:rPr>
          <w:bCs/>
        </w:rPr>
        <w:t>14.</w:t>
      </w:r>
      <w:r w:rsidRPr="002033D3">
        <w:rPr>
          <w:bCs/>
        </w:rPr>
        <w:t>1.</w:t>
      </w:r>
      <w:r w:rsidRPr="002033D3">
        <w:rPr>
          <w:bCs/>
        </w:rPr>
        <w:tab/>
      </w:r>
      <w:bookmarkStart w:id="5" w:name="_Toc486213798"/>
      <w:r w:rsidRPr="00FE4D12">
        <w:rPr>
          <w:bCs/>
          <w:u w:val="single"/>
        </w:rPr>
        <w:t>Amendment</w:t>
      </w:r>
      <w:r w:rsidRPr="002033D3">
        <w:rPr>
          <w:bCs/>
        </w:rPr>
        <w:t>.</w:t>
      </w:r>
      <w:r>
        <w:t xml:space="preserve"> This Agreement shall be amended only in a writing duly executed by all the parties to this Agreement.</w:t>
      </w:r>
      <w:bookmarkEnd w:id="5"/>
    </w:p>
    <w:p w14:paraId="71B42967" w14:textId="77777777" w:rsidR="00C04118" w:rsidRDefault="00C04118">
      <w:pPr>
        <w:autoSpaceDE w:val="0"/>
        <w:autoSpaceDN w:val="0"/>
        <w:adjustRightInd w:val="0"/>
        <w:jc w:val="both"/>
      </w:pPr>
    </w:p>
    <w:p w14:paraId="27A5506D" w14:textId="77777777" w:rsidR="00C04118" w:rsidRDefault="00C04118">
      <w:pPr>
        <w:jc w:val="both"/>
      </w:pPr>
      <w:r w:rsidRPr="002033D3">
        <w:tab/>
      </w:r>
      <w:r w:rsidR="0006053F" w:rsidRPr="002033D3">
        <w:rPr>
          <w:bCs/>
        </w:rPr>
        <w:t>14.</w:t>
      </w:r>
      <w:r w:rsidRPr="002033D3">
        <w:rPr>
          <w:bCs/>
        </w:rPr>
        <w:t>2.</w:t>
      </w:r>
      <w:r w:rsidRPr="002033D3">
        <w:rPr>
          <w:bCs/>
        </w:rPr>
        <w:tab/>
      </w:r>
      <w:bookmarkStart w:id="6" w:name="_Toc486213800"/>
      <w:r w:rsidRPr="00FE4D12">
        <w:rPr>
          <w:bCs/>
          <w:u w:val="single"/>
        </w:rPr>
        <w:t>Assignment</w:t>
      </w:r>
      <w:r w:rsidRPr="002033D3">
        <w:rPr>
          <w:bCs/>
        </w:rPr>
        <w:t>.</w:t>
      </w:r>
      <w:r>
        <w:t xml:space="preserve"> </w:t>
      </w:r>
      <w:bookmarkEnd w:id="6"/>
      <w:r w:rsidR="0080224C">
        <w:t xml:space="preserve">Company may not </w:t>
      </w:r>
      <w:r>
        <w:t xml:space="preserve">assign </w:t>
      </w:r>
      <w:r w:rsidR="0080224C">
        <w:t xml:space="preserve">its </w:t>
      </w:r>
      <w:r>
        <w:t xml:space="preserve">any rights or obligations under this Agreement without the prior written consent of </w:t>
      </w:r>
      <w:proofErr w:type="gramStart"/>
      <w:r w:rsidR="0080224C">
        <w:t>University</w:t>
      </w:r>
      <w:proofErr w:type="gramEnd"/>
      <w:r w:rsidR="0080224C">
        <w:t>.</w:t>
      </w:r>
      <w:r w:rsidR="00DF4F55">
        <w:t xml:space="preserve"> </w:t>
      </w:r>
      <w:r>
        <w:t xml:space="preserve">In the event of any assignment, </w:t>
      </w:r>
      <w:r w:rsidR="0080224C">
        <w:t xml:space="preserve">Company </w:t>
      </w:r>
      <w:r>
        <w:t xml:space="preserve">shall remain responsible for its performance and that of any assignee under this Agreement. This Agreement shall be binding upon Company, and </w:t>
      </w:r>
      <w:r w:rsidR="0080224C">
        <w:t>its</w:t>
      </w:r>
      <w:r w:rsidR="00A658FE">
        <w:t xml:space="preserve"> </w:t>
      </w:r>
      <w:r>
        <w:t xml:space="preserve">successors and assigns, if any. Any assignment attempted to be made in violation of this Agreement shall be void at the sole option of </w:t>
      </w:r>
      <w:proofErr w:type="gramStart"/>
      <w:r w:rsidR="0080224C">
        <w:t>University</w:t>
      </w:r>
      <w:proofErr w:type="gramEnd"/>
      <w:r>
        <w:t>.</w:t>
      </w:r>
    </w:p>
    <w:p w14:paraId="0C0B30C1" w14:textId="77777777" w:rsidR="00C04118" w:rsidRDefault="00C04118">
      <w:pPr>
        <w:autoSpaceDE w:val="0"/>
        <w:autoSpaceDN w:val="0"/>
        <w:adjustRightInd w:val="0"/>
        <w:jc w:val="both"/>
      </w:pPr>
    </w:p>
    <w:p w14:paraId="245A16B6" w14:textId="77777777" w:rsidR="00C04118" w:rsidRDefault="00C04118">
      <w:pPr>
        <w:jc w:val="both"/>
        <w:rPr>
          <w:b/>
          <w:bCs/>
          <w:snapToGrid w:val="0"/>
        </w:rPr>
      </w:pPr>
      <w:r w:rsidRPr="002033D3">
        <w:rPr>
          <w:bCs/>
        </w:rPr>
        <w:tab/>
      </w:r>
      <w:r w:rsidR="0006053F" w:rsidRPr="002033D3">
        <w:rPr>
          <w:bCs/>
        </w:rPr>
        <w:t>14.</w:t>
      </w:r>
      <w:r w:rsidRPr="002033D3">
        <w:rPr>
          <w:bCs/>
        </w:rPr>
        <w:t>3.</w:t>
      </w:r>
      <w:r w:rsidRPr="002033D3">
        <w:rPr>
          <w:bCs/>
        </w:rPr>
        <w:tab/>
      </w:r>
      <w:r w:rsidRPr="00FE4D12">
        <w:rPr>
          <w:bCs/>
          <w:snapToGrid w:val="0"/>
          <w:u w:val="single"/>
        </w:rPr>
        <w:t>Entire Agreement</w:t>
      </w:r>
      <w:r w:rsidRPr="002033D3">
        <w:rPr>
          <w:bCs/>
          <w:snapToGrid w:val="0"/>
        </w:rPr>
        <w:t>.</w:t>
      </w:r>
      <w:r>
        <w:rPr>
          <w:snapToGrid w:val="0"/>
        </w:rPr>
        <w:t xml:space="preserve"> </w:t>
      </w:r>
      <w:r>
        <w:t xml:space="preserve">This Agreement (including all attached or referenced addenda, exhibits, and schedules) is intended by the parties as the final and binding expression of their agreement and as the complete and exclusive statement of its terms. This Agreement cancels, supersedes and revokes all prior negotiations, </w:t>
      </w:r>
      <w:proofErr w:type="gramStart"/>
      <w:r>
        <w:t>representations</w:t>
      </w:r>
      <w:proofErr w:type="gramEnd"/>
      <w:r>
        <w:t xml:space="preserve"> and agreements between the parties, whether oral or written, relating to the subject matter of this Agreement. The terms and conditions of any purchase order or similar document submitted by Company in connection with the services provided under this Agreement shall not be binding upon the parties.</w:t>
      </w:r>
    </w:p>
    <w:p w14:paraId="2F25F93E" w14:textId="77777777" w:rsidR="00C04118" w:rsidRDefault="00C04118">
      <w:pPr>
        <w:autoSpaceDE w:val="0"/>
        <w:autoSpaceDN w:val="0"/>
        <w:adjustRightInd w:val="0"/>
        <w:jc w:val="both"/>
      </w:pPr>
    </w:p>
    <w:p w14:paraId="5ED7910B" w14:textId="77777777" w:rsidR="00C04118" w:rsidRDefault="00C04118">
      <w:pPr>
        <w:autoSpaceDE w:val="0"/>
        <w:autoSpaceDN w:val="0"/>
        <w:adjustRightInd w:val="0"/>
        <w:jc w:val="both"/>
      </w:pPr>
      <w:r>
        <w:tab/>
      </w:r>
      <w:r w:rsidR="0006053F" w:rsidRPr="002033D3">
        <w:rPr>
          <w:bCs/>
        </w:rPr>
        <w:t>14.</w:t>
      </w:r>
      <w:r w:rsidRPr="002033D3">
        <w:rPr>
          <w:bCs/>
        </w:rPr>
        <w:t>4.</w:t>
      </w:r>
      <w:r w:rsidRPr="002033D3">
        <w:rPr>
          <w:bCs/>
        </w:rPr>
        <w:tab/>
      </w:r>
      <w:r w:rsidRPr="00FE4D12">
        <w:rPr>
          <w:bCs/>
          <w:u w:val="single"/>
        </w:rPr>
        <w:t>Force Majeure</w:t>
      </w:r>
      <w:r w:rsidRPr="002033D3">
        <w:rPr>
          <w:bCs/>
        </w:rPr>
        <w:t>.</w:t>
      </w:r>
      <w:r>
        <w:t xml:space="preserve"> 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 During an event of </w:t>
      </w:r>
      <w:proofErr w:type="gramStart"/>
      <w:r>
        <w:t>force majeure</w:t>
      </w:r>
      <w:proofErr w:type="gramEnd"/>
      <w:r>
        <w:t xml:space="preserve"> the parties</w:t>
      </w:r>
      <w:r w:rsidR="002F5720">
        <w:t>’</w:t>
      </w:r>
      <w:r>
        <w:t xml:space="preserve"> duty to perform obligations shall be suspended.</w:t>
      </w:r>
    </w:p>
    <w:p w14:paraId="0EE444D1" w14:textId="77777777" w:rsidR="00C04118" w:rsidRDefault="00C04118">
      <w:pPr>
        <w:autoSpaceDE w:val="0"/>
        <w:autoSpaceDN w:val="0"/>
        <w:adjustRightInd w:val="0"/>
        <w:jc w:val="both"/>
      </w:pPr>
    </w:p>
    <w:p w14:paraId="6630B607" w14:textId="77777777" w:rsidR="00C04118" w:rsidRDefault="00C04118">
      <w:pPr>
        <w:jc w:val="both"/>
      </w:pPr>
      <w:r w:rsidRPr="002033D3">
        <w:lastRenderedPageBreak/>
        <w:tab/>
      </w:r>
      <w:r w:rsidR="0006053F" w:rsidRPr="002033D3">
        <w:rPr>
          <w:bCs/>
        </w:rPr>
        <w:t>14.</w:t>
      </w:r>
      <w:r w:rsidRPr="002033D3">
        <w:rPr>
          <w:bCs/>
        </w:rPr>
        <w:t>5.</w:t>
      </w:r>
      <w:r w:rsidRPr="002033D3">
        <w:rPr>
          <w:bCs/>
        </w:rPr>
        <w:tab/>
      </w:r>
      <w:r w:rsidRPr="00FE4D12">
        <w:rPr>
          <w:bCs/>
          <w:u w:val="single"/>
        </w:rPr>
        <w:t>Governing Law</w:t>
      </w:r>
      <w:r w:rsidRPr="002033D3">
        <w:rPr>
          <w:bCs/>
        </w:rPr>
        <w:t>.</w:t>
      </w:r>
      <w:r>
        <w:t xml:space="preserve"> The internal laws of the state of Minnesota shall govern the validity, </w:t>
      </w:r>
      <w:proofErr w:type="gramStart"/>
      <w:r>
        <w:t>construction</w:t>
      </w:r>
      <w:proofErr w:type="gramEnd"/>
      <w:r>
        <w:t xml:space="preserve"> and enforceability of this Agreement, without giving effect to its conflict of laws principles.</w:t>
      </w:r>
    </w:p>
    <w:p w14:paraId="75C41BE8" w14:textId="77777777" w:rsidR="00C04118" w:rsidRDefault="00C04118">
      <w:pPr>
        <w:jc w:val="both"/>
      </w:pPr>
    </w:p>
    <w:p w14:paraId="7F6F8CA9" w14:textId="77777777" w:rsidR="00C04118" w:rsidRDefault="00C04118">
      <w:pPr>
        <w:jc w:val="both"/>
      </w:pPr>
      <w:r w:rsidRPr="002033D3">
        <w:tab/>
      </w:r>
      <w:r w:rsidR="0006053F" w:rsidRPr="002033D3">
        <w:rPr>
          <w:bCs/>
        </w:rPr>
        <w:t>14.</w:t>
      </w:r>
      <w:r w:rsidRPr="002033D3">
        <w:rPr>
          <w:bCs/>
        </w:rPr>
        <w:t>6.</w:t>
      </w:r>
      <w:r w:rsidRPr="002033D3">
        <w:rPr>
          <w:bCs/>
        </w:rPr>
        <w:tab/>
      </w:r>
      <w:r w:rsidRPr="00FE4D12">
        <w:rPr>
          <w:bCs/>
          <w:u w:val="single"/>
        </w:rPr>
        <w:t>Jurisdiction</w:t>
      </w:r>
      <w:r w:rsidRPr="002033D3">
        <w:rPr>
          <w:bCs/>
        </w:rPr>
        <w:t>.</w:t>
      </w:r>
      <w:r>
        <w:t xml:space="preserve"> All suits, actions, </w:t>
      </w:r>
      <w:proofErr w:type="gramStart"/>
      <w:r>
        <w:t>claims</w:t>
      </w:r>
      <w:proofErr w:type="gramEnd"/>
      <w:r>
        <w:t xml:space="preserve"> and causes of action relating to the construction, validity, performance and enforcement of this Agreement shall be in the courts of Hennepin County, Minnesota.</w:t>
      </w:r>
    </w:p>
    <w:p w14:paraId="7574397C" w14:textId="77777777" w:rsidR="00C04118" w:rsidRDefault="00C04118">
      <w:pPr>
        <w:jc w:val="both"/>
      </w:pPr>
    </w:p>
    <w:p w14:paraId="06CE4143" w14:textId="77777777" w:rsidR="00C04118" w:rsidRDefault="00C04118">
      <w:pPr>
        <w:autoSpaceDE w:val="0"/>
        <w:autoSpaceDN w:val="0"/>
        <w:adjustRightInd w:val="0"/>
        <w:jc w:val="both"/>
      </w:pPr>
      <w:r w:rsidRPr="002033D3">
        <w:tab/>
      </w:r>
      <w:r w:rsidR="0006053F" w:rsidRPr="002033D3">
        <w:rPr>
          <w:bCs/>
        </w:rPr>
        <w:t>14.</w:t>
      </w:r>
      <w:r w:rsidRPr="002033D3">
        <w:rPr>
          <w:bCs/>
        </w:rPr>
        <w:t>7.</w:t>
      </w:r>
      <w:r w:rsidRPr="002033D3">
        <w:rPr>
          <w:bCs/>
        </w:rPr>
        <w:tab/>
      </w:r>
      <w:r w:rsidRPr="00FE4D12">
        <w:rPr>
          <w:bCs/>
          <w:u w:val="single"/>
        </w:rPr>
        <w:t>Independent Contractor</w:t>
      </w:r>
      <w:r>
        <w:rPr>
          <w:b/>
          <w:bCs/>
        </w:rPr>
        <w:t>.</w:t>
      </w:r>
      <w:r>
        <w:t xml:space="preserve"> In the performance of their obligations under this Agreement, the parties shall be independent contractors, and shall have no other legal relationship, including, without limitation, partners, joint ventures, or employees. Neither party shall have the right or power to bind the other party and any attempt to enter into an agreement in violation of this section </w:t>
      </w:r>
      <w:r w:rsidR="0006053F">
        <w:t>14.</w:t>
      </w:r>
      <w:r>
        <w:t>7 shall be void. Neither party shall take any actions to bind the other party to an agreement.</w:t>
      </w:r>
    </w:p>
    <w:p w14:paraId="31AA5A84" w14:textId="77777777" w:rsidR="00C04118" w:rsidRDefault="00C04118">
      <w:pPr>
        <w:autoSpaceDE w:val="0"/>
        <w:autoSpaceDN w:val="0"/>
        <w:adjustRightInd w:val="0"/>
        <w:jc w:val="both"/>
      </w:pPr>
    </w:p>
    <w:p w14:paraId="6F5F561D" w14:textId="77777777" w:rsidR="00C04118" w:rsidRDefault="00C04118">
      <w:pPr>
        <w:jc w:val="both"/>
      </w:pPr>
      <w:r w:rsidRPr="002033D3">
        <w:tab/>
      </w:r>
      <w:r w:rsidR="0006053F" w:rsidRPr="002033D3">
        <w:rPr>
          <w:bCs/>
        </w:rPr>
        <w:t>14.</w:t>
      </w:r>
      <w:r w:rsidRPr="002033D3">
        <w:rPr>
          <w:bCs/>
        </w:rPr>
        <w:t>8.</w:t>
      </w:r>
      <w:r w:rsidRPr="002033D3">
        <w:rPr>
          <w:bCs/>
        </w:rPr>
        <w:tab/>
      </w:r>
      <w:r w:rsidRPr="00FE4D12">
        <w:rPr>
          <w:bCs/>
          <w:u w:val="single"/>
        </w:rPr>
        <w:t>Notices</w:t>
      </w:r>
      <w:r w:rsidRPr="002033D3">
        <w:rPr>
          <w:bCs/>
        </w:rPr>
        <w:t>.</w:t>
      </w:r>
      <w:r>
        <w:t xml:space="preserve"> 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37778069" w14:textId="77777777" w:rsidR="00C04118" w:rsidRDefault="00C04118"/>
    <w:tbl>
      <w:tblPr>
        <w:tblW w:w="9288" w:type="dxa"/>
        <w:tblCellMar>
          <w:left w:w="115" w:type="dxa"/>
          <w:right w:w="115" w:type="dxa"/>
        </w:tblCellMar>
        <w:tblLook w:val="04A0" w:firstRow="1" w:lastRow="0" w:firstColumn="1" w:lastColumn="0" w:noHBand="0" w:noVBand="1"/>
      </w:tblPr>
      <w:tblGrid>
        <w:gridCol w:w="3618"/>
        <w:gridCol w:w="5670"/>
      </w:tblGrid>
      <w:tr w:rsidR="00F051BD" w:rsidRPr="005B5454" w14:paraId="3928764E" w14:textId="77777777" w:rsidTr="005C45BC">
        <w:trPr>
          <w:cantSplit/>
        </w:trPr>
        <w:tc>
          <w:tcPr>
            <w:tcW w:w="3618" w:type="dxa"/>
            <w:shd w:val="clear" w:color="auto" w:fill="auto"/>
          </w:tcPr>
          <w:p w14:paraId="7E8608F1" w14:textId="77777777" w:rsidR="00F051BD" w:rsidRPr="005C45BC" w:rsidRDefault="00F051BD" w:rsidP="005C45BC">
            <w:pPr>
              <w:ind w:left="720"/>
              <w:rPr>
                <w:rFonts w:eastAsia="Calibri"/>
              </w:rPr>
            </w:pPr>
            <w:r>
              <w:t>If to University:</w:t>
            </w:r>
          </w:p>
        </w:tc>
        <w:tc>
          <w:tcPr>
            <w:tcW w:w="5670" w:type="dxa"/>
            <w:shd w:val="clear" w:color="auto" w:fill="auto"/>
          </w:tcPr>
          <w:p w14:paraId="77120CB8" w14:textId="77777777" w:rsidR="00F051BD" w:rsidRDefault="00F051BD" w:rsidP="00F051BD">
            <w:pPr>
              <w:keepNext/>
              <w:keepLines/>
              <w:tabs>
                <w:tab w:val="left" w:pos="720"/>
                <w:tab w:val="left" w:pos="3600"/>
              </w:tabs>
            </w:pPr>
            <w:r>
              <w:t>University of Minnesota</w:t>
            </w:r>
          </w:p>
          <w:p w14:paraId="0A7EE2C3" w14:textId="77777777" w:rsidR="00F051BD" w:rsidRPr="00C12630" w:rsidRDefault="00F051BD" w:rsidP="00F051BD">
            <w:pPr>
              <w:tabs>
                <w:tab w:val="left" w:pos="720"/>
                <w:tab w:val="left" w:pos="4500"/>
              </w:tabs>
              <w:rPr>
                <w:rFonts w:eastAsia="Calibri"/>
                <w:color w:val="000000"/>
              </w:rPr>
            </w:pPr>
            <w:r>
              <w:t xml:space="preserve">Attn: </w:t>
            </w:r>
            <w:r w:rsidRPr="00C12630">
              <w:rPr>
                <w:color w:val="222222"/>
                <w:shd w:val="clear" w:color="auto" w:fill="FFFFFF"/>
              </w:rPr>
              <w:t xml:space="preserve">Lynn Collura Impelluso, </w:t>
            </w:r>
            <w:r w:rsidRPr="00C12630">
              <w:rPr>
                <w:color w:val="222222"/>
                <w:sz w:val="22"/>
                <w:shd w:val="clear" w:color="auto" w:fill="FFFFFF"/>
              </w:rPr>
              <w:t>DVM, MBA, DACLAM</w:t>
            </w:r>
            <w:r w:rsidRPr="00C12630">
              <w:rPr>
                <w:rFonts w:eastAsia="Calibri"/>
                <w:color w:val="000000"/>
                <w:sz w:val="22"/>
              </w:rPr>
              <w:t xml:space="preserve"> </w:t>
            </w:r>
          </w:p>
          <w:p w14:paraId="40CE0651" w14:textId="77777777" w:rsidR="00F051BD" w:rsidRDefault="00F051BD" w:rsidP="00F051BD">
            <w:pPr>
              <w:tabs>
                <w:tab w:val="left" w:pos="720"/>
                <w:tab w:val="left" w:pos="4500"/>
              </w:tabs>
            </w:pPr>
            <w:r w:rsidRPr="00C12630">
              <w:rPr>
                <w:color w:val="222222"/>
                <w:shd w:val="clear" w:color="auto" w:fill="FFFFFF"/>
              </w:rPr>
              <w:t>Director and Attending Veterinarian</w:t>
            </w:r>
          </w:p>
          <w:p w14:paraId="3AD52319" w14:textId="77777777" w:rsidR="00F051BD" w:rsidRPr="00F051BD" w:rsidRDefault="00F051BD" w:rsidP="00F051BD">
            <w:pPr>
              <w:tabs>
                <w:tab w:val="left" w:pos="720"/>
                <w:tab w:val="left" w:pos="4500"/>
              </w:tabs>
              <w:rPr>
                <w:rFonts w:eastAsia="Calibri"/>
                <w:color w:val="000000"/>
              </w:rPr>
            </w:pPr>
            <w:r>
              <w:t>Research Animal Resources</w:t>
            </w:r>
          </w:p>
          <w:p w14:paraId="1DB04F79" w14:textId="77777777" w:rsidR="00F051BD" w:rsidRDefault="00F051BD" w:rsidP="00F051BD">
            <w:pPr>
              <w:keepNext/>
              <w:keepLines/>
              <w:tabs>
                <w:tab w:val="left" w:pos="3600"/>
              </w:tabs>
              <w:rPr>
                <w:u w:val="single"/>
              </w:rPr>
            </w:pPr>
            <w:r>
              <w:t>MMC 351, University of Minnesota</w:t>
            </w:r>
          </w:p>
          <w:p w14:paraId="0FE5A32F" w14:textId="77777777" w:rsidR="00F051BD" w:rsidRDefault="00F051BD" w:rsidP="00F051BD">
            <w:pPr>
              <w:keepNext/>
              <w:keepLines/>
              <w:tabs>
                <w:tab w:val="left" w:pos="3600"/>
              </w:tabs>
            </w:pPr>
            <w:r>
              <w:t>Minneapolis, MN 55455</w:t>
            </w:r>
          </w:p>
          <w:p w14:paraId="77B20DD3" w14:textId="77777777" w:rsidR="00F051BD" w:rsidRPr="005B4EAD" w:rsidRDefault="00F051BD" w:rsidP="00F051BD">
            <w:pPr>
              <w:tabs>
                <w:tab w:val="left" w:pos="3600"/>
              </w:tabs>
              <w:rPr>
                <w:lang w:val="it-IT"/>
              </w:rPr>
            </w:pPr>
            <w:r>
              <w:t xml:space="preserve">E-mail: </w:t>
            </w:r>
            <w:hyperlink r:id="rId9" w:history="1">
              <w:r w:rsidRPr="00632975">
                <w:rPr>
                  <w:rStyle w:val="Hyperlink"/>
                </w:rPr>
                <w:t>impell@umn.edu</w:t>
              </w:r>
            </w:hyperlink>
          </w:p>
          <w:p w14:paraId="04C949FF" w14:textId="77777777" w:rsidR="00F051BD" w:rsidRPr="005C45BC" w:rsidRDefault="00F051BD" w:rsidP="005C45BC">
            <w:pPr>
              <w:rPr>
                <w:rFonts w:eastAsia="Calibri"/>
                <w:b/>
                <w:color w:val="000000"/>
              </w:rPr>
            </w:pPr>
          </w:p>
        </w:tc>
      </w:tr>
      <w:tr w:rsidR="00F051BD" w:rsidRPr="005B5454" w14:paraId="559BC1C1" w14:textId="77777777" w:rsidTr="005C45BC">
        <w:trPr>
          <w:cantSplit/>
        </w:trPr>
        <w:tc>
          <w:tcPr>
            <w:tcW w:w="3618" w:type="dxa"/>
            <w:shd w:val="clear" w:color="auto" w:fill="auto"/>
          </w:tcPr>
          <w:p w14:paraId="604F70CA" w14:textId="77777777" w:rsidR="00F051BD" w:rsidRPr="005C45BC" w:rsidRDefault="00F051BD" w:rsidP="005C45BC">
            <w:pPr>
              <w:ind w:left="720"/>
              <w:rPr>
                <w:rFonts w:eastAsia="Calibri"/>
              </w:rPr>
            </w:pPr>
            <w:r>
              <w:t>With a copy to:</w:t>
            </w:r>
          </w:p>
        </w:tc>
        <w:tc>
          <w:tcPr>
            <w:tcW w:w="5670" w:type="dxa"/>
            <w:shd w:val="clear" w:color="auto" w:fill="auto"/>
          </w:tcPr>
          <w:p w14:paraId="62A6E925" w14:textId="77777777" w:rsidR="00F051BD" w:rsidRDefault="00F051BD" w:rsidP="00F051BD">
            <w:pPr>
              <w:keepNext/>
              <w:tabs>
                <w:tab w:val="left" w:pos="720"/>
                <w:tab w:val="left" w:pos="3600"/>
              </w:tabs>
            </w:pPr>
            <w:r>
              <w:t>University of Minnesota</w:t>
            </w:r>
          </w:p>
          <w:p w14:paraId="384B22A2" w14:textId="77777777" w:rsidR="00F051BD" w:rsidRDefault="00F051BD" w:rsidP="00F051BD">
            <w:pPr>
              <w:pStyle w:val="Footer"/>
              <w:keepNext/>
              <w:tabs>
                <w:tab w:val="clear" w:pos="4320"/>
                <w:tab w:val="clear" w:pos="8640"/>
                <w:tab w:val="left" w:pos="3600"/>
              </w:tabs>
            </w:pPr>
            <w:r>
              <w:t>Office of the General Counsel</w:t>
            </w:r>
          </w:p>
          <w:p w14:paraId="357C73CC" w14:textId="77777777" w:rsidR="00F051BD" w:rsidRDefault="00F051BD" w:rsidP="00F051BD">
            <w:pPr>
              <w:keepNext/>
              <w:tabs>
                <w:tab w:val="left" w:pos="3600"/>
              </w:tabs>
            </w:pPr>
            <w:r>
              <w:t>Attn: Transactional Law Services Group</w:t>
            </w:r>
          </w:p>
          <w:p w14:paraId="027335E0" w14:textId="77777777" w:rsidR="00F051BD" w:rsidRPr="005B4EAD" w:rsidRDefault="00F051BD" w:rsidP="00F051BD">
            <w:pPr>
              <w:keepNext/>
              <w:tabs>
                <w:tab w:val="left" w:pos="3600"/>
              </w:tabs>
              <w:rPr>
                <w:lang w:val="it-IT"/>
              </w:rPr>
            </w:pPr>
            <w:r w:rsidRPr="005B4EAD">
              <w:rPr>
                <w:lang w:val="it-IT"/>
              </w:rPr>
              <w:t>360 McNamara Alumni Center</w:t>
            </w:r>
          </w:p>
          <w:p w14:paraId="18E680E8" w14:textId="77777777" w:rsidR="00F051BD" w:rsidRPr="005B4EAD" w:rsidRDefault="00F051BD" w:rsidP="00F051BD">
            <w:pPr>
              <w:keepNext/>
              <w:tabs>
                <w:tab w:val="left" w:pos="3600"/>
              </w:tabs>
              <w:rPr>
                <w:lang w:val="it-IT"/>
              </w:rPr>
            </w:pPr>
            <w:r w:rsidRPr="005B4EAD">
              <w:rPr>
                <w:lang w:val="it-IT"/>
              </w:rPr>
              <w:t>200 Oak Street S.E.</w:t>
            </w:r>
          </w:p>
          <w:p w14:paraId="5DEC1667" w14:textId="77777777" w:rsidR="00F051BD" w:rsidRPr="005B4EAD" w:rsidRDefault="00F051BD" w:rsidP="00F051BD">
            <w:pPr>
              <w:keepNext/>
              <w:tabs>
                <w:tab w:val="left" w:pos="3600"/>
              </w:tabs>
              <w:rPr>
                <w:lang w:val="it-IT"/>
              </w:rPr>
            </w:pPr>
            <w:r w:rsidRPr="005B4EAD">
              <w:rPr>
                <w:lang w:val="it-IT"/>
              </w:rPr>
              <w:t>Minneapolis, MN 55455-2006</w:t>
            </w:r>
          </w:p>
          <w:p w14:paraId="45246142" w14:textId="77777777" w:rsidR="00F051BD" w:rsidRPr="005B4EAD" w:rsidRDefault="00F051BD" w:rsidP="00F051BD">
            <w:pPr>
              <w:tabs>
                <w:tab w:val="left" w:pos="3600"/>
              </w:tabs>
              <w:rPr>
                <w:lang w:val="it-IT"/>
              </w:rPr>
            </w:pPr>
            <w:r w:rsidRPr="005B4EAD">
              <w:rPr>
                <w:lang w:val="it-IT"/>
              </w:rPr>
              <w:t>E-mail: contracts@mail.ogc.umn.edu</w:t>
            </w:r>
          </w:p>
          <w:p w14:paraId="1FB3F3C6" w14:textId="77777777" w:rsidR="00F051BD" w:rsidRPr="005C45BC" w:rsidRDefault="00F051BD" w:rsidP="005C45BC">
            <w:pPr>
              <w:rPr>
                <w:rFonts w:eastAsia="Calibri"/>
                <w:b/>
                <w:color w:val="000000"/>
              </w:rPr>
            </w:pPr>
          </w:p>
        </w:tc>
      </w:tr>
      <w:tr w:rsidR="00CF3594" w:rsidRPr="005B5454" w14:paraId="42652ABC" w14:textId="77777777" w:rsidTr="005C45BC">
        <w:trPr>
          <w:cantSplit/>
        </w:trPr>
        <w:tc>
          <w:tcPr>
            <w:tcW w:w="3618" w:type="dxa"/>
            <w:shd w:val="clear" w:color="auto" w:fill="auto"/>
          </w:tcPr>
          <w:p w14:paraId="5364E640" w14:textId="77777777" w:rsidR="00CF3594" w:rsidRPr="005C45BC" w:rsidRDefault="00CF3594" w:rsidP="005C45BC">
            <w:pPr>
              <w:ind w:left="720"/>
              <w:rPr>
                <w:rFonts w:eastAsia="Calibri"/>
              </w:rPr>
            </w:pPr>
            <w:r w:rsidRPr="005C45BC">
              <w:rPr>
                <w:rFonts w:eastAsia="Calibri"/>
              </w:rPr>
              <w:lastRenderedPageBreak/>
              <w:t>If to Company:</w:t>
            </w:r>
          </w:p>
        </w:tc>
        <w:tc>
          <w:tcPr>
            <w:tcW w:w="5670" w:type="dxa"/>
            <w:shd w:val="clear" w:color="auto" w:fill="auto"/>
          </w:tcPr>
          <w:p w14:paraId="60E1F69F" w14:textId="77777777" w:rsidR="00CF3594" w:rsidRPr="005C45BC" w:rsidRDefault="00CF3594" w:rsidP="005C45BC">
            <w:pPr>
              <w:rPr>
                <w:rFonts w:eastAsia="Calibri"/>
                <w:b/>
                <w:color w:val="000000"/>
              </w:rPr>
            </w:pPr>
            <w:r w:rsidRPr="005C45BC">
              <w:rPr>
                <w:rFonts w:eastAsia="Calibri"/>
                <w:b/>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b/>
                <w:color w:val="000000"/>
              </w:rPr>
              <w:instrText xml:space="preserve"> FORMTEXT </w:instrText>
            </w:r>
            <w:r w:rsidRPr="005C45BC">
              <w:rPr>
                <w:rFonts w:eastAsia="Calibri"/>
                <w:b/>
                <w:color w:val="000000"/>
              </w:rPr>
            </w:r>
            <w:r w:rsidRPr="005C45BC">
              <w:rPr>
                <w:rFonts w:eastAsia="Calibri"/>
                <w:b/>
                <w:color w:val="000000"/>
              </w:rPr>
              <w:fldChar w:fldCharType="separate"/>
            </w:r>
            <w:r w:rsidRPr="005C45BC">
              <w:rPr>
                <w:rFonts w:eastAsia="Calibri"/>
                <w:b/>
                <w:noProof/>
                <w:color w:val="000000"/>
              </w:rPr>
              <w:t> </w:t>
            </w:r>
            <w:r w:rsidRPr="005C45BC">
              <w:rPr>
                <w:rFonts w:eastAsia="Calibri"/>
                <w:b/>
                <w:noProof/>
                <w:color w:val="000000"/>
              </w:rPr>
              <w:t> </w:t>
            </w:r>
            <w:r w:rsidRPr="005C45BC">
              <w:rPr>
                <w:rFonts w:eastAsia="Calibri"/>
                <w:b/>
                <w:noProof/>
                <w:color w:val="000000"/>
              </w:rPr>
              <w:t> </w:t>
            </w:r>
            <w:r w:rsidRPr="005C45BC">
              <w:rPr>
                <w:rFonts w:eastAsia="Calibri"/>
                <w:b/>
                <w:noProof/>
                <w:color w:val="000000"/>
              </w:rPr>
              <w:t> </w:t>
            </w:r>
            <w:r w:rsidRPr="005C45BC">
              <w:rPr>
                <w:rFonts w:eastAsia="Calibri"/>
                <w:b/>
                <w:noProof/>
                <w:color w:val="000000"/>
              </w:rPr>
              <w:t> </w:t>
            </w:r>
            <w:r w:rsidRPr="005C45BC">
              <w:rPr>
                <w:rFonts w:eastAsia="Calibri"/>
                <w:b/>
                <w:color w:val="000000"/>
              </w:rPr>
              <w:fldChar w:fldCharType="end"/>
            </w:r>
          </w:p>
          <w:p w14:paraId="57BF15A4" w14:textId="77777777" w:rsidR="00CF3594" w:rsidRPr="005C45BC" w:rsidRDefault="00CF3594" w:rsidP="005C45BC">
            <w:pPr>
              <w:rPr>
                <w:rFonts w:eastAsia="Calibri"/>
                <w:color w:val="000000"/>
              </w:rPr>
            </w:pPr>
            <w:r w:rsidRPr="005C45BC">
              <w:rPr>
                <w:rFonts w:eastAsia="Calibri"/>
                <w:color w:val="000000"/>
              </w:rPr>
              <w:t xml:space="preserve">Attn:  </w:t>
            </w:r>
            <w:r w:rsidRPr="005C45BC">
              <w:rPr>
                <w:rFonts w:eastAsia="Calibri"/>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58AE1349" w14:textId="77777777" w:rsidR="00CF3594" w:rsidRPr="005C45BC" w:rsidRDefault="00CF3594" w:rsidP="005C45BC">
            <w:pPr>
              <w:rPr>
                <w:rFonts w:eastAsia="Calibri"/>
                <w:color w:val="000000"/>
              </w:rPr>
            </w:pPr>
            <w:r w:rsidRPr="005C45BC">
              <w:rPr>
                <w:rFonts w:eastAsia="Calibri"/>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2926C823" w14:textId="77777777" w:rsidR="00CF3594" w:rsidRPr="005C45BC" w:rsidRDefault="00CF3594" w:rsidP="005C45BC">
            <w:pPr>
              <w:rPr>
                <w:rFonts w:eastAsia="Calibri"/>
                <w:color w:val="000000"/>
              </w:rPr>
            </w:pPr>
            <w:r w:rsidRPr="005C45BC">
              <w:rPr>
                <w:rFonts w:eastAsia="Calibri"/>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4FD8C0C7" w14:textId="77777777" w:rsidR="00CF3594" w:rsidRPr="005C45BC" w:rsidRDefault="00CF3594" w:rsidP="005C45BC">
            <w:pPr>
              <w:rPr>
                <w:rFonts w:eastAsia="Calibri"/>
                <w:color w:val="000000"/>
              </w:rPr>
            </w:pPr>
            <w:r w:rsidRPr="005C45BC">
              <w:rPr>
                <w:rFonts w:eastAsia="Calibri"/>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496878DF" w14:textId="77777777" w:rsidR="00CF3594" w:rsidRPr="005C45BC" w:rsidRDefault="00CF3594" w:rsidP="005C45BC">
            <w:pPr>
              <w:rPr>
                <w:rFonts w:eastAsia="Calibri"/>
                <w:color w:val="000000"/>
              </w:rPr>
            </w:pPr>
            <w:r w:rsidRPr="005C45BC">
              <w:rPr>
                <w:rFonts w:eastAsia="Calibri"/>
              </w:rPr>
              <w:t xml:space="preserve">Phone No.:  </w:t>
            </w:r>
            <w:r w:rsidRPr="005C45BC">
              <w:rPr>
                <w:rFonts w:eastAsia="Calibri"/>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47F1D00A" w14:textId="77777777" w:rsidR="00CF3594" w:rsidRPr="005C45BC" w:rsidRDefault="00CF3594" w:rsidP="005C45BC">
            <w:pPr>
              <w:rPr>
                <w:rFonts w:eastAsia="Calibri"/>
                <w:color w:val="000000"/>
              </w:rPr>
            </w:pPr>
            <w:r w:rsidRPr="005C45BC">
              <w:rPr>
                <w:rFonts w:eastAsia="Calibri"/>
                <w:color w:val="000000"/>
              </w:rPr>
              <w:t xml:space="preserve">E-mail:  </w:t>
            </w:r>
            <w:r w:rsidRPr="005C45BC">
              <w:rPr>
                <w:rFonts w:eastAsia="Calibri"/>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22C6DEFC" w14:textId="77777777" w:rsidR="00CF3594" w:rsidRPr="005C45BC" w:rsidRDefault="00CF3594" w:rsidP="005C45BC">
            <w:pPr>
              <w:rPr>
                <w:rFonts w:eastAsia="Calibri"/>
                <w:b/>
                <w:color w:val="000000"/>
              </w:rPr>
            </w:pPr>
          </w:p>
        </w:tc>
      </w:tr>
      <w:tr w:rsidR="00CF3594" w:rsidRPr="005B5454" w14:paraId="248E5BCB" w14:textId="77777777" w:rsidTr="005C4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18" w:type="dxa"/>
            <w:tcBorders>
              <w:top w:val="nil"/>
              <w:left w:val="nil"/>
              <w:bottom w:val="nil"/>
              <w:right w:val="nil"/>
            </w:tcBorders>
            <w:shd w:val="clear" w:color="auto" w:fill="auto"/>
          </w:tcPr>
          <w:p w14:paraId="3E25492F" w14:textId="77777777" w:rsidR="00CF3594" w:rsidRPr="005C45BC" w:rsidRDefault="00CF3594" w:rsidP="005C45BC">
            <w:pPr>
              <w:ind w:left="720"/>
              <w:rPr>
                <w:rFonts w:eastAsia="Calibri"/>
              </w:rPr>
            </w:pPr>
            <w:r w:rsidRPr="005C45BC">
              <w:rPr>
                <w:rFonts w:eastAsia="Calibri"/>
              </w:rPr>
              <w:t>With a copy to:</w:t>
            </w:r>
          </w:p>
        </w:tc>
        <w:tc>
          <w:tcPr>
            <w:tcW w:w="5670" w:type="dxa"/>
            <w:tcBorders>
              <w:top w:val="nil"/>
              <w:left w:val="nil"/>
              <w:bottom w:val="nil"/>
              <w:right w:val="nil"/>
            </w:tcBorders>
            <w:shd w:val="clear" w:color="auto" w:fill="auto"/>
          </w:tcPr>
          <w:p w14:paraId="37757694" w14:textId="77777777" w:rsidR="00CF3594" w:rsidRPr="005C45BC" w:rsidRDefault="00CF3594" w:rsidP="005C45BC">
            <w:pPr>
              <w:rPr>
                <w:rFonts w:eastAsia="Calibri"/>
                <w:b/>
                <w:color w:val="000000"/>
              </w:rPr>
            </w:pPr>
            <w:r w:rsidRPr="005C45BC">
              <w:rPr>
                <w:rFonts w:eastAsia="Calibri"/>
                <w:b/>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b/>
                <w:color w:val="000000"/>
              </w:rPr>
              <w:instrText xml:space="preserve"> FORMTEXT </w:instrText>
            </w:r>
            <w:r w:rsidRPr="005C45BC">
              <w:rPr>
                <w:rFonts w:eastAsia="Calibri"/>
                <w:b/>
                <w:color w:val="000000"/>
              </w:rPr>
            </w:r>
            <w:r w:rsidRPr="005C45BC">
              <w:rPr>
                <w:rFonts w:eastAsia="Calibri"/>
                <w:b/>
                <w:color w:val="000000"/>
              </w:rPr>
              <w:fldChar w:fldCharType="separate"/>
            </w:r>
            <w:r w:rsidRPr="005C45BC">
              <w:rPr>
                <w:rFonts w:eastAsia="Calibri"/>
                <w:b/>
                <w:noProof/>
                <w:color w:val="000000"/>
              </w:rPr>
              <w:t> </w:t>
            </w:r>
            <w:r w:rsidRPr="005C45BC">
              <w:rPr>
                <w:rFonts w:eastAsia="Calibri"/>
                <w:b/>
                <w:noProof/>
                <w:color w:val="000000"/>
              </w:rPr>
              <w:t> </w:t>
            </w:r>
            <w:r w:rsidRPr="005C45BC">
              <w:rPr>
                <w:rFonts w:eastAsia="Calibri"/>
                <w:b/>
                <w:noProof/>
                <w:color w:val="000000"/>
              </w:rPr>
              <w:t> </w:t>
            </w:r>
            <w:r w:rsidRPr="005C45BC">
              <w:rPr>
                <w:rFonts w:eastAsia="Calibri"/>
                <w:b/>
                <w:noProof/>
                <w:color w:val="000000"/>
              </w:rPr>
              <w:t> </w:t>
            </w:r>
            <w:r w:rsidRPr="005C45BC">
              <w:rPr>
                <w:rFonts w:eastAsia="Calibri"/>
                <w:b/>
                <w:noProof/>
                <w:color w:val="000000"/>
              </w:rPr>
              <w:t> </w:t>
            </w:r>
            <w:r w:rsidRPr="005C45BC">
              <w:rPr>
                <w:rFonts w:eastAsia="Calibri"/>
                <w:b/>
                <w:color w:val="000000"/>
              </w:rPr>
              <w:fldChar w:fldCharType="end"/>
            </w:r>
          </w:p>
          <w:p w14:paraId="3052D1D3" w14:textId="77777777" w:rsidR="00CF3594" w:rsidRPr="005C45BC" w:rsidRDefault="00CF3594" w:rsidP="005C45BC">
            <w:pPr>
              <w:rPr>
                <w:rFonts w:eastAsia="Calibri"/>
                <w:color w:val="000000"/>
              </w:rPr>
            </w:pPr>
            <w:r w:rsidRPr="005C45BC">
              <w:rPr>
                <w:rFonts w:eastAsia="Calibri"/>
                <w:color w:val="000000"/>
              </w:rPr>
              <w:t xml:space="preserve">Attn:  </w:t>
            </w:r>
            <w:r w:rsidRPr="005C45BC">
              <w:rPr>
                <w:rFonts w:eastAsia="Calibri"/>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74485F1F" w14:textId="77777777" w:rsidR="00CF3594" w:rsidRPr="005C45BC" w:rsidRDefault="00CF3594" w:rsidP="005C45BC">
            <w:pPr>
              <w:rPr>
                <w:rFonts w:eastAsia="Calibri"/>
                <w:color w:val="000000"/>
              </w:rPr>
            </w:pPr>
            <w:r w:rsidRPr="005C45BC">
              <w:rPr>
                <w:rFonts w:eastAsia="Calibri"/>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17760F71" w14:textId="77777777" w:rsidR="00CF3594" w:rsidRPr="005C45BC" w:rsidRDefault="00CF3594" w:rsidP="005C45BC">
            <w:pPr>
              <w:rPr>
                <w:rFonts w:eastAsia="Calibri"/>
                <w:color w:val="000000"/>
              </w:rPr>
            </w:pPr>
            <w:r w:rsidRPr="005C45BC">
              <w:rPr>
                <w:rFonts w:eastAsia="Calibri"/>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273B1A2D" w14:textId="77777777" w:rsidR="00CF3594" w:rsidRPr="005C45BC" w:rsidRDefault="00CF3594" w:rsidP="005C45BC">
            <w:pPr>
              <w:rPr>
                <w:rFonts w:eastAsia="Calibri"/>
                <w:color w:val="000000"/>
              </w:rPr>
            </w:pPr>
            <w:r w:rsidRPr="005C45BC">
              <w:rPr>
                <w:rFonts w:eastAsia="Calibri"/>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2167E5B3" w14:textId="77777777" w:rsidR="00CF3594" w:rsidRPr="005C45BC" w:rsidRDefault="00CF3594" w:rsidP="005C45BC">
            <w:pPr>
              <w:rPr>
                <w:rFonts w:eastAsia="Calibri"/>
                <w:color w:val="000000"/>
              </w:rPr>
            </w:pPr>
            <w:r w:rsidRPr="005C45BC">
              <w:rPr>
                <w:rFonts w:eastAsia="Calibri"/>
              </w:rPr>
              <w:t xml:space="preserve">Phone No.:  </w:t>
            </w:r>
            <w:r w:rsidRPr="005C45BC">
              <w:rPr>
                <w:rFonts w:eastAsia="Calibri"/>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29E3C418" w14:textId="77777777" w:rsidR="00CF3594" w:rsidRPr="005C45BC" w:rsidRDefault="00CF3594" w:rsidP="005C45BC">
            <w:pPr>
              <w:rPr>
                <w:rFonts w:eastAsia="Calibri"/>
                <w:color w:val="000000"/>
              </w:rPr>
            </w:pPr>
            <w:r w:rsidRPr="005C45BC">
              <w:rPr>
                <w:rFonts w:eastAsia="Calibri"/>
                <w:color w:val="000000"/>
              </w:rPr>
              <w:t xml:space="preserve">E-mail:  </w:t>
            </w:r>
            <w:r w:rsidRPr="005C45BC">
              <w:rPr>
                <w:rFonts w:eastAsia="Calibri"/>
                <w:color w:val="000000"/>
              </w:rPr>
              <w:fldChar w:fldCharType="begin">
                <w:ffData>
                  <w:name w:val="Text4"/>
                  <w:enabled/>
                  <w:calcOnExit w:val="0"/>
                  <w:helpText w:type="text" w:val="Enter the name of the Affiliate"/>
                  <w:statusText w:type="text" w:val="Enter the name of the Affiliate"/>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21E68BCF" w14:textId="77777777" w:rsidR="00CF3594" w:rsidRPr="005C45BC" w:rsidRDefault="00CF3594" w:rsidP="005C45BC">
            <w:pPr>
              <w:rPr>
                <w:rFonts w:eastAsia="Calibri"/>
                <w:b/>
                <w:color w:val="000000"/>
              </w:rPr>
            </w:pPr>
          </w:p>
        </w:tc>
      </w:tr>
    </w:tbl>
    <w:p w14:paraId="04643B30" w14:textId="77777777" w:rsidR="0096667E" w:rsidRDefault="0096667E">
      <w:pPr>
        <w:tabs>
          <w:tab w:val="left" w:pos="2880"/>
          <w:tab w:val="left" w:pos="6840"/>
        </w:tabs>
      </w:pPr>
    </w:p>
    <w:p w14:paraId="143F5C02" w14:textId="77777777" w:rsidR="00CA37B7" w:rsidRDefault="00CA37B7">
      <w:pPr>
        <w:autoSpaceDE w:val="0"/>
        <w:autoSpaceDN w:val="0"/>
        <w:adjustRightInd w:val="0"/>
        <w:jc w:val="both"/>
      </w:pPr>
      <w:r w:rsidRPr="002033D3">
        <w:tab/>
      </w:r>
      <w:r w:rsidR="0006053F" w:rsidRPr="002033D3">
        <w:rPr>
          <w:bCs/>
        </w:rPr>
        <w:t>14.</w:t>
      </w:r>
      <w:r w:rsidRPr="002033D3">
        <w:rPr>
          <w:bCs/>
        </w:rPr>
        <w:t>9.</w:t>
      </w:r>
      <w:r w:rsidRPr="002033D3">
        <w:rPr>
          <w:bCs/>
        </w:rPr>
        <w:tab/>
      </w:r>
      <w:r w:rsidRPr="00FE4D12">
        <w:rPr>
          <w:bCs/>
          <w:u w:val="single"/>
        </w:rPr>
        <w:t>Breach; Attorneys’ Fees</w:t>
      </w:r>
      <w:r w:rsidRPr="002033D3">
        <w:rPr>
          <w:bCs/>
        </w:rPr>
        <w:t>.</w:t>
      </w:r>
      <w:r>
        <w:t xml:space="preserve"> In the event it fails to perform any of its duties under this Agreement</w:t>
      </w:r>
      <w:r w:rsidR="002033D3">
        <w:t>,</w:t>
      </w:r>
      <w:r>
        <w:t xml:space="preserve"> Company shall reimburse University for all University’s costs and expenses (including reasonable attorneys’ fees, court costs, and costs of investigation) to enforce this Agreement, regardless of whether a suit or action has been commenced or concluded.</w:t>
      </w:r>
    </w:p>
    <w:p w14:paraId="5DB97BB6" w14:textId="77777777" w:rsidR="00CA37B7" w:rsidRDefault="00CA37B7">
      <w:pPr>
        <w:autoSpaceDE w:val="0"/>
        <w:autoSpaceDN w:val="0"/>
        <w:adjustRightInd w:val="0"/>
        <w:jc w:val="both"/>
      </w:pPr>
    </w:p>
    <w:p w14:paraId="2FCBDDCB" w14:textId="77777777" w:rsidR="00C04118" w:rsidRDefault="00CA37B7">
      <w:pPr>
        <w:autoSpaceDE w:val="0"/>
        <w:autoSpaceDN w:val="0"/>
        <w:adjustRightInd w:val="0"/>
        <w:jc w:val="both"/>
      </w:pPr>
      <w:r w:rsidRPr="002033D3">
        <w:tab/>
      </w:r>
      <w:r w:rsidR="0006053F" w:rsidRPr="002033D3">
        <w:rPr>
          <w:bCs/>
        </w:rPr>
        <w:t>14.</w:t>
      </w:r>
      <w:r w:rsidRPr="002033D3">
        <w:rPr>
          <w:bCs/>
        </w:rPr>
        <w:t>10</w:t>
      </w:r>
      <w:r w:rsidR="00C04118" w:rsidRPr="002033D3">
        <w:rPr>
          <w:bCs/>
        </w:rPr>
        <w:t>.</w:t>
      </w:r>
      <w:r w:rsidR="00C04118" w:rsidRPr="002033D3">
        <w:rPr>
          <w:bCs/>
        </w:rPr>
        <w:tab/>
      </w:r>
      <w:r w:rsidR="00C04118" w:rsidRPr="00FE4D12">
        <w:rPr>
          <w:bCs/>
          <w:u w:val="single"/>
        </w:rPr>
        <w:t>Survival</w:t>
      </w:r>
      <w:r w:rsidR="00C04118">
        <w:rPr>
          <w:b/>
          <w:bCs/>
        </w:rPr>
        <w:t>.</w:t>
      </w:r>
      <w:r w:rsidR="00C04118">
        <w:t xml:space="preserve"> Upon termination or expiration of this Agreement, Sections 2, 3, 4, 8, 9, 10, 11, 12, 13</w:t>
      </w:r>
      <w:r w:rsidR="004F2D06">
        <w:t xml:space="preserve"> and </w:t>
      </w:r>
      <w:r w:rsidR="00D517EC">
        <w:t>1</w:t>
      </w:r>
      <w:r w:rsidR="00166F52">
        <w:t>4</w:t>
      </w:r>
      <w:r w:rsidR="004F2D06">
        <w:t xml:space="preserve"> </w:t>
      </w:r>
      <w:r w:rsidR="00C04118">
        <w:t>shall survive.</w:t>
      </w:r>
    </w:p>
    <w:p w14:paraId="3B088512" w14:textId="77777777" w:rsidR="00AB696C" w:rsidRDefault="00AB696C" w:rsidP="00AB696C">
      <w:pPr>
        <w:ind w:right="720"/>
        <w:jc w:val="both"/>
      </w:pPr>
    </w:p>
    <w:p w14:paraId="50E5D296" w14:textId="77777777" w:rsidR="002033D3" w:rsidRPr="00302610" w:rsidRDefault="002033D3" w:rsidP="002033D3">
      <w:pPr>
        <w:keepNext/>
        <w:keepLines/>
        <w:autoSpaceDE w:val="0"/>
        <w:autoSpaceDN w:val="0"/>
        <w:adjustRightInd w:val="0"/>
        <w:jc w:val="both"/>
      </w:pPr>
      <w:r w:rsidRPr="00302610">
        <w:tab/>
      </w:r>
      <w:r w:rsidRPr="002F5720">
        <w:rPr>
          <w:b/>
          <w:bCs/>
        </w:rPr>
        <w:t>IN WITNESS WHEREO</w:t>
      </w:r>
      <w:r w:rsidRPr="002F5720">
        <w:rPr>
          <w:b/>
        </w:rPr>
        <w:t>F,</w:t>
      </w:r>
      <w:r w:rsidRPr="00302610">
        <w:t xml:space="preserve"> the parties have entered into this Agreement as of the date first above written.</w:t>
      </w:r>
    </w:p>
    <w:p w14:paraId="1BCCB689" w14:textId="77777777" w:rsidR="002033D3" w:rsidRDefault="002033D3" w:rsidP="002033D3">
      <w:pPr>
        <w:keepNext/>
        <w:keepLines/>
        <w:autoSpaceDE w:val="0"/>
        <w:autoSpaceDN w:val="0"/>
        <w:adjustRightInd w:val="0"/>
        <w:jc w:val="both"/>
        <w:rPr>
          <w:b/>
          <w:bCs/>
        </w:rPr>
      </w:pPr>
    </w:p>
    <w:p w14:paraId="17836AC8" w14:textId="77777777" w:rsidR="00DA65BB" w:rsidRDefault="00DA65BB" w:rsidP="002033D3">
      <w:pPr>
        <w:keepNext/>
        <w:keepLines/>
        <w:autoSpaceDE w:val="0"/>
        <w:autoSpaceDN w:val="0"/>
        <w:adjustRightInd w:val="0"/>
        <w:jc w:val="both"/>
        <w:rPr>
          <w:b/>
          <w:bCs/>
        </w:rPr>
      </w:pPr>
    </w:p>
    <w:tbl>
      <w:tblPr>
        <w:tblW w:w="0" w:type="auto"/>
        <w:tblLook w:val="04A0" w:firstRow="1" w:lastRow="0" w:firstColumn="1" w:lastColumn="0" w:noHBand="0" w:noVBand="1"/>
      </w:tblPr>
      <w:tblGrid>
        <w:gridCol w:w="4680"/>
        <w:gridCol w:w="4680"/>
      </w:tblGrid>
      <w:tr w:rsidR="00CF3594" w:rsidRPr="0007409C" w14:paraId="37C66556" w14:textId="77777777" w:rsidTr="005C45BC">
        <w:trPr>
          <w:cantSplit/>
        </w:trPr>
        <w:tc>
          <w:tcPr>
            <w:tcW w:w="4788" w:type="dxa"/>
            <w:shd w:val="clear" w:color="auto" w:fill="auto"/>
          </w:tcPr>
          <w:p w14:paraId="27A4394C" w14:textId="77777777" w:rsidR="00CF3594" w:rsidRPr="005C45BC" w:rsidRDefault="00CF3594" w:rsidP="005C45BC">
            <w:pPr>
              <w:rPr>
                <w:rFonts w:eastAsia="Calibri"/>
                <w:b/>
              </w:rPr>
            </w:pPr>
            <w:r w:rsidRPr="005C45BC">
              <w:rPr>
                <w:rFonts w:eastAsia="Calibri"/>
                <w:b/>
              </w:rPr>
              <w:t>Regents of the University of Minnesota</w:t>
            </w:r>
          </w:p>
          <w:p w14:paraId="6236ECC1" w14:textId="77777777" w:rsidR="00CF3594" w:rsidRPr="005C45BC" w:rsidRDefault="00CF3594" w:rsidP="005C45BC">
            <w:pPr>
              <w:rPr>
                <w:rFonts w:eastAsia="Calibri"/>
              </w:rPr>
            </w:pPr>
          </w:p>
          <w:p w14:paraId="70258146" w14:textId="77777777" w:rsidR="00CF3594" w:rsidRPr="005C45BC" w:rsidRDefault="00CF3594" w:rsidP="005C45BC">
            <w:pPr>
              <w:rPr>
                <w:rFonts w:eastAsia="Calibri"/>
              </w:rPr>
            </w:pPr>
          </w:p>
          <w:p w14:paraId="69DD6079" w14:textId="77777777" w:rsidR="00CF3594" w:rsidRPr="005C45BC" w:rsidRDefault="00CF3594" w:rsidP="005C45BC">
            <w:pPr>
              <w:rPr>
                <w:rFonts w:eastAsia="Calibri"/>
              </w:rPr>
            </w:pPr>
          </w:p>
          <w:p w14:paraId="6CCB0082" w14:textId="77777777" w:rsidR="00CF3594" w:rsidRPr="005C45BC" w:rsidRDefault="00CF3594" w:rsidP="005C45BC">
            <w:pPr>
              <w:tabs>
                <w:tab w:val="left" w:pos="4500"/>
              </w:tabs>
              <w:rPr>
                <w:rFonts w:eastAsia="Calibri"/>
              </w:rPr>
            </w:pPr>
            <w:r w:rsidRPr="005C45BC">
              <w:rPr>
                <w:rFonts w:eastAsia="Calibri"/>
              </w:rPr>
              <w:t xml:space="preserve">By:  </w:t>
            </w:r>
            <w:r w:rsidRPr="005C45BC">
              <w:rPr>
                <w:rFonts w:eastAsia="Calibri"/>
                <w:u w:val="single"/>
              </w:rPr>
              <w:tab/>
            </w:r>
          </w:p>
          <w:p w14:paraId="42DF7369" w14:textId="77777777" w:rsidR="00CF3594" w:rsidRPr="00C12630" w:rsidRDefault="00CF3594" w:rsidP="00C12630">
            <w:pPr>
              <w:tabs>
                <w:tab w:val="left" w:pos="720"/>
                <w:tab w:val="left" w:pos="4500"/>
              </w:tabs>
              <w:ind w:left="698" w:hanging="698"/>
              <w:rPr>
                <w:rFonts w:eastAsia="Calibri"/>
                <w:color w:val="000000"/>
              </w:rPr>
            </w:pPr>
            <w:r w:rsidRPr="00C12630">
              <w:rPr>
                <w:rFonts w:eastAsia="Calibri"/>
              </w:rPr>
              <w:t>Name:</w:t>
            </w:r>
            <w:r w:rsidRPr="00C12630">
              <w:rPr>
                <w:rFonts w:eastAsia="Calibri"/>
              </w:rPr>
              <w:tab/>
            </w:r>
            <w:r w:rsidR="00C12630" w:rsidRPr="00C12630">
              <w:rPr>
                <w:color w:val="222222"/>
                <w:shd w:val="clear" w:color="auto" w:fill="FFFFFF"/>
              </w:rPr>
              <w:t xml:space="preserve">Lynn Collura Impelluso, </w:t>
            </w:r>
            <w:r w:rsidR="00C12630" w:rsidRPr="00C12630">
              <w:rPr>
                <w:color w:val="222222"/>
                <w:sz w:val="22"/>
                <w:shd w:val="clear" w:color="auto" w:fill="FFFFFF"/>
              </w:rPr>
              <w:t>DVM, MBA, DACLAM</w:t>
            </w:r>
            <w:r w:rsidR="00C12630" w:rsidRPr="00C12630">
              <w:rPr>
                <w:rFonts w:eastAsia="Calibri"/>
                <w:color w:val="000000"/>
                <w:sz w:val="22"/>
              </w:rPr>
              <w:t xml:space="preserve"> </w:t>
            </w:r>
          </w:p>
          <w:p w14:paraId="115B6A79" w14:textId="77777777" w:rsidR="00CF3594" w:rsidRPr="00C12630" w:rsidRDefault="00CF3594" w:rsidP="005C45BC">
            <w:pPr>
              <w:tabs>
                <w:tab w:val="left" w:pos="720"/>
                <w:tab w:val="left" w:pos="4500"/>
              </w:tabs>
              <w:ind w:left="720" w:hanging="720"/>
              <w:rPr>
                <w:rFonts w:eastAsia="Calibri"/>
                <w:color w:val="000000"/>
              </w:rPr>
            </w:pPr>
            <w:r w:rsidRPr="00C12630">
              <w:rPr>
                <w:rFonts w:eastAsia="Calibri"/>
                <w:color w:val="000000"/>
              </w:rPr>
              <w:t>Title:</w:t>
            </w:r>
            <w:r w:rsidRPr="00C12630">
              <w:rPr>
                <w:rFonts w:eastAsia="Calibri"/>
                <w:color w:val="000000"/>
              </w:rPr>
              <w:tab/>
            </w:r>
            <w:r w:rsidR="00C12630" w:rsidRPr="00C12630">
              <w:rPr>
                <w:color w:val="222222"/>
                <w:shd w:val="clear" w:color="auto" w:fill="FFFFFF"/>
              </w:rPr>
              <w:t>Director and Attending Veterinarian</w:t>
            </w:r>
            <w:r w:rsidR="00C12630" w:rsidRPr="00C12630">
              <w:rPr>
                <w:rFonts w:eastAsia="Calibri"/>
                <w:color w:val="000000"/>
              </w:rPr>
              <w:t xml:space="preserve"> </w:t>
            </w:r>
          </w:p>
          <w:p w14:paraId="7B1069F0" w14:textId="77777777" w:rsidR="00CF3594" w:rsidRPr="005C45BC" w:rsidRDefault="00CF3594" w:rsidP="005C45BC">
            <w:pPr>
              <w:tabs>
                <w:tab w:val="left" w:pos="3600"/>
              </w:tabs>
              <w:rPr>
                <w:rFonts w:eastAsia="Calibri"/>
                <w:color w:val="000000"/>
                <w:u w:val="single"/>
              </w:rPr>
            </w:pPr>
            <w:r w:rsidRPr="005C45BC">
              <w:rPr>
                <w:rFonts w:eastAsia="Calibri"/>
                <w:color w:val="000000"/>
              </w:rPr>
              <w:t xml:space="preserve">Date:  </w:t>
            </w:r>
            <w:r w:rsidRPr="005C45BC">
              <w:rPr>
                <w:rFonts w:eastAsia="Calibri"/>
                <w:color w:val="000000"/>
                <w:u w:val="single"/>
              </w:rPr>
              <w:tab/>
            </w:r>
          </w:p>
          <w:p w14:paraId="3FBD0F0E" w14:textId="77777777" w:rsidR="00CF3594" w:rsidRPr="005C45BC" w:rsidRDefault="00CF3594" w:rsidP="005C45BC">
            <w:pPr>
              <w:tabs>
                <w:tab w:val="left" w:pos="4500"/>
              </w:tabs>
              <w:rPr>
                <w:rFonts w:eastAsia="Calibri"/>
              </w:rPr>
            </w:pPr>
          </w:p>
        </w:tc>
        <w:tc>
          <w:tcPr>
            <w:tcW w:w="4788" w:type="dxa"/>
            <w:shd w:val="clear" w:color="auto" w:fill="auto"/>
          </w:tcPr>
          <w:p w14:paraId="52F75118" w14:textId="77777777" w:rsidR="00CF3594" w:rsidRPr="005C45BC" w:rsidRDefault="00CF3594" w:rsidP="005C45BC">
            <w:pPr>
              <w:rPr>
                <w:rFonts w:eastAsia="Calibri"/>
                <w:b/>
                <w:color w:val="000000"/>
              </w:rPr>
            </w:pPr>
            <w:r w:rsidRPr="005C45BC">
              <w:rPr>
                <w:rFonts w:eastAsia="Calibri"/>
                <w:b/>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C45BC">
              <w:rPr>
                <w:rFonts w:eastAsia="Calibri"/>
                <w:b/>
                <w:color w:val="000000"/>
              </w:rPr>
              <w:instrText xml:space="preserve"> FORMTEXT </w:instrText>
            </w:r>
            <w:r w:rsidRPr="005C45BC">
              <w:rPr>
                <w:rFonts w:eastAsia="Calibri"/>
                <w:b/>
                <w:color w:val="000000"/>
              </w:rPr>
            </w:r>
            <w:r w:rsidRPr="005C45BC">
              <w:rPr>
                <w:rFonts w:eastAsia="Calibri"/>
                <w:b/>
                <w:color w:val="000000"/>
              </w:rPr>
              <w:fldChar w:fldCharType="separate"/>
            </w:r>
            <w:r w:rsidRPr="005C45BC">
              <w:rPr>
                <w:rFonts w:eastAsia="Calibri"/>
                <w:b/>
                <w:noProof/>
                <w:color w:val="000000"/>
              </w:rPr>
              <w:t> </w:t>
            </w:r>
            <w:r w:rsidRPr="005C45BC">
              <w:rPr>
                <w:rFonts w:eastAsia="Calibri"/>
                <w:b/>
                <w:noProof/>
                <w:color w:val="000000"/>
              </w:rPr>
              <w:t> </w:t>
            </w:r>
            <w:r w:rsidRPr="005C45BC">
              <w:rPr>
                <w:rFonts w:eastAsia="Calibri"/>
                <w:b/>
                <w:noProof/>
                <w:color w:val="000000"/>
              </w:rPr>
              <w:t> </w:t>
            </w:r>
            <w:r w:rsidRPr="005C45BC">
              <w:rPr>
                <w:rFonts w:eastAsia="Calibri"/>
                <w:b/>
                <w:noProof/>
                <w:color w:val="000000"/>
              </w:rPr>
              <w:t> </w:t>
            </w:r>
            <w:r w:rsidRPr="005C45BC">
              <w:rPr>
                <w:rFonts w:eastAsia="Calibri"/>
                <w:b/>
                <w:noProof/>
                <w:color w:val="000000"/>
              </w:rPr>
              <w:t> </w:t>
            </w:r>
            <w:r w:rsidRPr="005C45BC">
              <w:rPr>
                <w:rFonts w:eastAsia="Calibri"/>
                <w:b/>
                <w:color w:val="000000"/>
              </w:rPr>
              <w:fldChar w:fldCharType="end"/>
            </w:r>
          </w:p>
          <w:p w14:paraId="74EEEAB8" w14:textId="77777777" w:rsidR="00CF3594" w:rsidRPr="005C45BC" w:rsidRDefault="00CF3594" w:rsidP="005C45BC">
            <w:pPr>
              <w:rPr>
                <w:rFonts w:eastAsia="Calibri"/>
                <w:color w:val="000000"/>
              </w:rPr>
            </w:pPr>
          </w:p>
          <w:p w14:paraId="0CAF8F5B" w14:textId="77777777" w:rsidR="00CF3594" w:rsidRPr="005C45BC" w:rsidRDefault="00CF3594" w:rsidP="005C45BC">
            <w:pPr>
              <w:rPr>
                <w:rFonts w:eastAsia="Calibri"/>
              </w:rPr>
            </w:pPr>
          </w:p>
          <w:p w14:paraId="461B48EF" w14:textId="77777777" w:rsidR="00CF3594" w:rsidRPr="005C45BC" w:rsidRDefault="00CF3594" w:rsidP="005C45BC">
            <w:pPr>
              <w:rPr>
                <w:rFonts w:eastAsia="Calibri"/>
              </w:rPr>
            </w:pPr>
          </w:p>
          <w:p w14:paraId="1FC9DF7A" w14:textId="77777777" w:rsidR="00CF3594" w:rsidRPr="005C45BC" w:rsidRDefault="00CF3594" w:rsidP="005C45BC">
            <w:pPr>
              <w:tabs>
                <w:tab w:val="left" w:pos="4500"/>
              </w:tabs>
              <w:rPr>
                <w:rFonts w:eastAsia="Calibri"/>
              </w:rPr>
            </w:pPr>
            <w:r w:rsidRPr="005C45BC">
              <w:rPr>
                <w:rFonts w:eastAsia="Calibri"/>
              </w:rPr>
              <w:t xml:space="preserve">By:  </w:t>
            </w:r>
            <w:r w:rsidRPr="005C45BC">
              <w:rPr>
                <w:rFonts w:eastAsia="Calibri"/>
                <w:u w:val="single"/>
              </w:rPr>
              <w:tab/>
            </w:r>
          </w:p>
          <w:p w14:paraId="1E8F1F51" w14:textId="77777777" w:rsidR="00CF3594" w:rsidRPr="005C45BC" w:rsidRDefault="00CF3594" w:rsidP="005C45BC">
            <w:pPr>
              <w:tabs>
                <w:tab w:val="left" w:pos="720"/>
                <w:tab w:val="left" w:pos="4500"/>
              </w:tabs>
              <w:rPr>
                <w:rFonts w:eastAsia="Calibri"/>
                <w:color w:val="000000"/>
              </w:rPr>
            </w:pPr>
            <w:r w:rsidRPr="005C45BC">
              <w:rPr>
                <w:rFonts w:eastAsia="Calibri"/>
              </w:rPr>
              <w:t>Name:</w:t>
            </w:r>
            <w:r w:rsidRPr="005C45BC">
              <w:rPr>
                <w:rFonts w:eastAsia="Calibri"/>
              </w:rPr>
              <w:tab/>
            </w:r>
            <w:r w:rsidRPr="005C45BC">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73B131A7" w14:textId="77777777" w:rsidR="00CF3594" w:rsidRPr="005C45BC" w:rsidRDefault="00CF3594" w:rsidP="005C45BC">
            <w:pPr>
              <w:tabs>
                <w:tab w:val="left" w:pos="720"/>
                <w:tab w:val="left" w:pos="4500"/>
              </w:tabs>
              <w:ind w:left="702" w:hanging="702"/>
              <w:rPr>
                <w:rFonts w:eastAsia="Calibri"/>
                <w:color w:val="000000"/>
              </w:rPr>
            </w:pPr>
            <w:r w:rsidRPr="005C45BC">
              <w:rPr>
                <w:rFonts w:eastAsia="Calibri"/>
                <w:color w:val="000000"/>
              </w:rPr>
              <w:t>Title:</w:t>
            </w:r>
            <w:r w:rsidRPr="005C45BC">
              <w:rPr>
                <w:rFonts w:eastAsia="Calibri"/>
                <w:color w:val="000000"/>
              </w:rPr>
              <w:tab/>
            </w:r>
            <w:r w:rsidRPr="005C45BC">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C45BC">
              <w:rPr>
                <w:rFonts w:eastAsia="Calibri"/>
                <w:color w:val="000000"/>
              </w:rPr>
              <w:instrText xml:space="preserve"> FORMTEXT </w:instrText>
            </w:r>
            <w:r w:rsidRPr="005C45BC">
              <w:rPr>
                <w:rFonts w:eastAsia="Calibri"/>
                <w:color w:val="000000"/>
              </w:rPr>
            </w:r>
            <w:r w:rsidRPr="005C45BC">
              <w:rPr>
                <w:rFonts w:eastAsia="Calibri"/>
                <w:color w:val="000000"/>
              </w:rPr>
              <w:fldChar w:fldCharType="separate"/>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noProof/>
                <w:color w:val="000000"/>
              </w:rPr>
              <w:t> </w:t>
            </w:r>
            <w:r w:rsidRPr="005C45BC">
              <w:rPr>
                <w:rFonts w:eastAsia="Calibri"/>
                <w:color w:val="000000"/>
              </w:rPr>
              <w:fldChar w:fldCharType="end"/>
            </w:r>
          </w:p>
          <w:p w14:paraId="6FCABB97" w14:textId="77777777" w:rsidR="00CF3594" w:rsidRPr="005C45BC" w:rsidRDefault="00CF3594" w:rsidP="005C45BC">
            <w:pPr>
              <w:tabs>
                <w:tab w:val="left" w:pos="3600"/>
              </w:tabs>
              <w:rPr>
                <w:rFonts w:eastAsia="Calibri"/>
                <w:color w:val="000000"/>
                <w:u w:val="single"/>
              </w:rPr>
            </w:pPr>
            <w:r w:rsidRPr="005C45BC">
              <w:rPr>
                <w:rFonts w:eastAsia="Calibri"/>
                <w:color w:val="000000"/>
              </w:rPr>
              <w:t xml:space="preserve">Date:  </w:t>
            </w:r>
            <w:r w:rsidRPr="005C45BC">
              <w:rPr>
                <w:rFonts w:eastAsia="Calibri"/>
                <w:color w:val="000000"/>
                <w:u w:val="single"/>
              </w:rPr>
              <w:tab/>
            </w:r>
          </w:p>
          <w:p w14:paraId="4F8B8DA9" w14:textId="77777777" w:rsidR="00CF3594" w:rsidRPr="005C45BC" w:rsidRDefault="00CF3594" w:rsidP="005C45BC">
            <w:pPr>
              <w:rPr>
                <w:rFonts w:eastAsia="Calibri"/>
              </w:rPr>
            </w:pPr>
          </w:p>
        </w:tc>
      </w:tr>
    </w:tbl>
    <w:p w14:paraId="512A5F05" w14:textId="77777777" w:rsidR="002033D3" w:rsidRDefault="002033D3" w:rsidP="00DA65BB">
      <w:pPr>
        <w:keepNext/>
        <w:keepLines/>
        <w:autoSpaceDE w:val="0"/>
        <w:autoSpaceDN w:val="0"/>
        <w:adjustRightInd w:val="0"/>
        <w:jc w:val="both"/>
      </w:pPr>
    </w:p>
    <w:sectPr w:rsidR="002033D3" w:rsidSect="00FE4D1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728" w:left="1440" w:header="288" w:footer="720" w:gutter="0"/>
      <w:pgBorders w:zOrder="back" w:offsetFrom="page">
        <w:top w:val="single" w:sz="18" w:space="24" w:color="auto"/>
        <w:left w:val="single" w:sz="18" w:space="24" w:color="auto"/>
        <w:bottom w:val="single" w:sz="18" w:space="24" w:color="auto"/>
        <w:right w:val="single" w:sz="18"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38C2" w14:textId="77777777" w:rsidR="006E758F" w:rsidRDefault="006E758F">
      <w:r>
        <w:separator/>
      </w:r>
    </w:p>
  </w:endnote>
  <w:endnote w:type="continuationSeparator" w:id="0">
    <w:p w14:paraId="50EB098B" w14:textId="77777777" w:rsidR="006E758F" w:rsidRDefault="006E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D156" w14:textId="77777777" w:rsidR="003316A3" w:rsidRDefault="00331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088F" w14:textId="77777777" w:rsidR="006432D0" w:rsidRDefault="006432D0">
    <w:pPr>
      <w:pStyle w:val="Footer"/>
      <w:rPr>
        <w:sz w:val="10"/>
        <w:szCs w:val="10"/>
      </w:rPr>
    </w:pPr>
  </w:p>
  <w:p w14:paraId="6FFB4E82" w14:textId="77777777" w:rsidR="006432D0" w:rsidRPr="00FC1B57" w:rsidRDefault="006432D0" w:rsidP="00FC1B57">
    <w:pPr>
      <w:pStyle w:val="Footer"/>
      <w:jc w:val="both"/>
      <w:rPr>
        <w:rStyle w:val="PageNumber"/>
        <w:sz w:val="16"/>
        <w:szCs w:val="16"/>
      </w:rPr>
    </w:pPr>
    <w:r w:rsidRPr="00FC1B57">
      <w:rPr>
        <w:rStyle w:val="PageNumber"/>
        <w:sz w:val="16"/>
        <w:szCs w:val="16"/>
      </w:rPr>
      <w:t>FORM: OGC-SC121</w:t>
    </w:r>
  </w:p>
  <w:p w14:paraId="16FFB509" w14:textId="77777777" w:rsidR="006432D0" w:rsidRPr="00FC1B57" w:rsidRDefault="006432D0" w:rsidP="00FC1B57">
    <w:pPr>
      <w:pStyle w:val="Footer"/>
      <w:jc w:val="both"/>
      <w:rPr>
        <w:rStyle w:val="PageNumber"/>
        <w:sz w:val="16"/>
        <w:szCs w:val="16"/>
      </w:rPr>
    </w:pPr>
    <w:r w:rsidRPr="00FC1B57">
      <w:rPr>
        <w:rStyle w:val="PageNumber"/>
        <w:sz w:val="16"/>
        <w:szCs w:val="16"/>
      </w:rPr>
      <w:t>Form Date: 06.28.06</w:t>
    </w:r>
  </w:p>
  <w:p w14:paraId="6AD0CBA5" w14:textId="092E37DD" w:rsidR="006432D0" w:rsidRDefault="008F7E9A" w:rsidP="00402407">
    <w:pPr>
      <w:pStyle w:val="Footer"/>
      <w:jc w:val="both"/>
      <w:rPr>
        <w:rStyle w:val="PageNumber"/>
        <w:sz w:val="16"/>
        <w:szCs w:val="16"/>
      </w:rPr>
    </w:pPr>
    <w:r>
      <w:rPr>
        <w:rStyle w:val="PageNumber"/>
        <w:sz w:val="16"/>
        <w:szCs w:val="16"/>
      </w:rPr>
      <w:t xml:space="preserve">Form </w:t>
    </w:r>
    <w:r w:rsidR="006432D0">
      <w:rPr>
        <w:rStyle w:val="PageNumber"/>
        <w:sz w:val="16"/>
        <w:szCs w:val="16"/>
      </w:rPr>
      <w:t xml:space="preserve">Revision Date: </w:t>
    </w:r>
    <w:r w:rsidR="00E21F6A">
      <w:rPr>
        <w:rStyle w:val="PageNumber"/>
        <w:sz w:val="16"/>
        <w:szCs w:val="16"/>
      </w:rPr>
      <w:t>06.25.21</w:t>
    </w:r>
  </w:p>
  <w:p w14:paraId="67216DAD" w14:textId="77777777" w:rsidR="006432D0" w:rsidRPr="00402407" w:rsidRDefault="006432D0" w:rsidP="00402407">
    <w:pPr>
      <w:pStyle w:val="Footer"/>
      <w:jc w:val="center"/>
    </w:pPr>
    <w:r w:rsidRPr="00402407">
      <w:rPr>
        <w:rStyle w:val="PageNumber"/>
      </w:rPr>
      <w:fldChar w:fldCharType="begin"/>
    </w:r>
    <w:r w:rsidRPr="00402407">
      <w:rPr>
        <w:rStyle w:val="PageNumber"/>
      </w:rPr>
      <w:instrText xml:space="preserve"> PAGE </w:instrText>
    </w:r>
    <w:r w:rsidRPr="00402407">
      <w:rPr>
        <w:rStyle w:val="PageNumber"/>
      </w:rPr>
      <w:fldChar w:fldCharType="separate"/>
    </w:r>
    <w:r w:rsidR="0067328C">
      <w:rPr>
        <w:rStyle w:val="PageNumber"/>
        <w:noProof/>
      </w:rPr>
      <w:t>2</w:t>
    </w:r>
    <w:r w:rsidRPr="0040240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01DC" w14:textId="77777777" w:rsidR="00FE4D12" w:rsidRDefault="00FE4D12" w:rsidP="00FE4D12">
    <w:pPr>
      <w:pStyle w:val="Footer"/>
      <w:rPr>
        <w:sz w:val="10"/>
        <w:szCs w:val="10"/>
      </w:rPr>
    </w:pPr>
  </w:p>
  <w:p w14:paraId="7099FA4F" w14:textId="77777777" w:rsidR="00FE4D12" w:rsidRPr="00FC1B57" w:rsidRDefault="00FE4D12" w:rsidP="00FE4D12">
    <w:pPr>
      <w:pStyle w:val="Footer"/>
      <w:jc w:val="both"/>
      <w:rPr>
        <w:rStyle w:val="PageNumber"/>
        <w:sz w:val="16"/>
        <w:szCs w:val="16"/>
      </w:rPr>
    </w:pPr>
    <w:r w:rsidRPr="00FC1B57">
      <w:rPr>
        <w:rStyle w:val="PageNumber"/>
        <w:sz w:val="16"/>
        <w:szCs w:val="16"/>
      </w:rPr>
      <w:t>FORM: OGC-SC121</w:t>
    </w:r>
  </w:p>
  <w:p w14:paraId="5E249B0A" w14:textId="77777777" w:rsidR="00FE4D12" w:rsidRPr="00FC1B57" w:rsidRDefault="00FE4D12" w:rsidP="00FE4D12">
    <w:pPr>
      <w:pStyle w:val="Footer"/>
      <w:jc w:val="both"/>
      <w:rPr>
        <w:rStyle w:val="PageNumber"/>
        <w:sz w:val="16"/>
        <w:szCs w:val="16"/>
      </w:rPr>
    </w:pPr>
    <w:r w:rsidRPr="00FC1B57">
      <w:rPr>
        <w:rStyle w:val="PageNumber"/>
        <w:sz w:val="16"/>
        <w:szCs w:val="16"/>
      </w:rPr>
      <w:t>Form Date: 06.28.06</w:t>
    </w:r>
  </w:p>
  <w:p w14:paraId="3D5CAFAA" w14:textId="6892046B" w:rsidR="00FE4D12" w:rsidRDefault="00FE4D12" w:rsidP="00FE4D12">
    <w:pPr>
      <w:pStyle w:val="Footer"/>
      <w:jc w:val="both"/>
      <w:rPr>
        <w:rStyle w:val="PageNumber"/>
        <w:sz w:val="16"/>
        <w:szCs w:val="16"/>
      </w:rPr>
    </w:pPr>
    <w:r>
      <w:rPr>
        <w:rStyle w:val="PageNumber"/>
        <w:sz w:val="16"/>
        <w:szCs w:val="16"/>
      </w:rPr>
      <w:t xml:space="preserve">Form Revision Date: </w:t>
    </w:r>
    <w:r w:rsidR="00E21F6A">
      <w:rPr>
        <w:rStyle w:val="PageNumber"/>
        <w:sz w:val="16"/>
        <w:szCs w:val="16"/>
      </w:rPr>
      <w:t>06.25.21</w:t>
    </w:r>
    <w:r w:rsidR="0067328C">
      <w:rPr>
        <w:rStyle w:val="PageNumber"/>
        <w:sz w:val="16"/>
        <w:szCs w:val="16"/>
      </w:rPr>
      <w:tab/>
    </w:r>
  </w:p>
  <w:p w14:paraId="27CBEF37" w14:textId="77777777" w:rsidR="00FE4D12" w:rsidRPr="00402407" w:rsidRDefault="00FE4D12" w:rsidP="00FE4D12">
    <w:pPr>
      <w:pStyle w:val="Footer"/>
      <w:jc w:val="center"/>
    </w:pPr>
    <w:r w:rsidRPr="00402407">
      <w:rPr>
        <w:rStyle w:val="PageNumber"/>
      </w:rPr>
      <w:fldChar w:fldCharType="begin"/>
    </w:r>
    <w:r w:rsidRPr="00402407">
      <w:rPr>
        <w:rStyle w:val="PageNumber"/>
      </w:rPr>
      <w:instrText xml:space="preserve"> PAGE </w:instrText>
    </w:r>
    <w:r w:rsidRPr="00402407">
      <w:rPr>
        <w:rStyle w:val="PageNumber"/>
      </w:rPr>
      <w:fldChar w:fldCharType="separate"/>
    </w:r>
    <w:r w:rsidR="0067328C">
      <w:rPr>
        <w:rStyle w:val="PageNumber"/>
        <w:noProof/>
      </w:rPr>
      <w:t>1</w:t>
    </w:r>
    <w:r w:rsidRPr="0040240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D366" w14:textId="77777777" w:rsidR="006E758F" w:rsidRDefault="006E758F">
      <w:r>
        <w:separator/>
      </w:r>
    </w:p>
  </w:footnote>
  <w:footnote w:type="continuationSeparator" w:id="0">
    <w:p w14:paraId="1E24111B" w14:textId="77777777" w:rsidR="006E758F" w:rsidRDefault="006E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1E5C" w14:textId="77777777" w:rsidR="003316A3" w:rsidRDefault="00331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2CF7" w14:textId="77777777" w:rsidR="003316A3" w:rsidRDefault="00331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7265" w14:textId="77777777" w:rsidR="00FE4D12" w:rsidRDefault="00A46C5D" w:rsidP="00FE4D12">
    <w:pPr>
      <w:pStyle w:val="Header"/>
      <w:jc w:val="center"/>
    </w:pPr>
    <w:r w:rsidRPr="001965CD">
      <w:rPr>
        <w:noProof/>
      </w:rPr>
      <w:drawing>
        <wp:inline distT="0" distB="0" distL="0" distR="0" wp14:anchorId="20B34BE9" wp14:editId="1973E00C">
          <wp:extent cx="635635" cy="635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2803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205220C"/>
    <w:multiLevelType w:val="hybridMultilevel"/>
    <w:tmpl w:val="D9CAA8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FB5D26"/>
    <w:multiLevelType w:val="hybridMultilevel"/>
    <w:tmpl w:val="AB62529E"/>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14E016C6"/>
    <w:multiLevelType w:val="hybridMultilevel"/>
    <w:tmpl w:val="D41AA3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322FF8"/>
    <w:multiLevelType w:val="hybridMultilevel"/>
    <w:tmpl w:val="5E42A1CA"/>
    <w:lvl w:ilvl="0" w:tplc="FFFFFFFF">
      <w:start w:val="1"/>
      <w:numFmt w:val="decimal"/>
      <w:lvlText w:val="%1."/>
      <w:lvlJc w:val="left"/>
      <w:pPr>
        <w:tabs>
          <w:tab w:val="num" w:pos="1080"/>
        </w:tabs>
        <w:ind w:left="1080" w:hanging="720"/>
      </w:pPr>
      <w:rPr>
        <w:rFonts w:hint="default"/>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FFD57A6"/>
    <w:multiLevelType w:val="hybridMultilevel"/>
    <w:tmpl w:val="87E4D2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4B5926"/>
    <w:multiLevelType w:val="multilevel"/>
    <w:tmpl w:val="9B241E80"/>
    <w:lvl w:ilvl="0">
      <w:start w:val="3"/>
      <w:numFmt w:val="decimal"/>
      <w:pStyle w:val="ListBullet"/>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94343F8"/>
    <w:multiLevelType w:val="hybridMultilevel"/>
    <w:tmpl w:val="E83A797C"/>
    <w:lvl w:ilvl="0" w:tplc="FFFFFFFF">
      <w:start w:val="2"/>
      <w:numFmt w:val="upperLetter"/>
      <w:lvlText w:val="%1."/>
      <w:lvlJc w:val="left"/>
      <w:pPr>
        <w:tabs>
          <w:tab w:val="num" w:pos="720"/>
        </w:tabs>
        <w:ind w:left="720" w:hanging="720"/>
      </w:pPr>
      <w:rPr>
        <w:rFonts w:hint="default"/>
        <w:b/>
        <w:bCs/>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4BB10CC3"/>
    <w:multiLevelType w:val="hybridMultilevel"/>
    <w:tmpl w:val="84067672"/>
    <w:lvl w:ilvl="0" w:tplc="FFFFFFFF">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C310F9E"/>
    <w:multiLevelType w:val="hybridMultilevel"/>
    <w:tmpl w:val="6AF498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DA67B79"/>
    <w:multiLevelType w:val="hybridMultilevel"/>
    <w:tmpl w:val="44CA4C0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71C263ED"/>
    <w:multiLevelType w:val="hybridMultilevel"/>
    <w:tmpl w:val="89ACF48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2"/>
  </w:num>
  <w:num w:numId="4">
    <w:abstractNumId w:val="7"/>
  </w:num>
  <w:num w:numId="5">
    <w:abstractNumId w:val="4"/>
  </w:num>
  <w:num w:numId="6">
    <w:abstractNumId w:val="10"/>
  </w:num>
  <w:num w:numId="7">
    <w:abstractNumId w:val="11"/>
  </w:num>
  <w:num w:numId="8">
    <w:abstractNumId w:val="8"/>
  </w:num>
  <w:num w:numId="9">
    <w:abstractNumId w:val="9"/>
  </w:num>
  <w:num w:numId="10">
    <w:abstractNumId w:val="1"/>
  </w:num>
  <w:num w:numId="11">
    <w:abstractNumId w:val="6"/>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h8ymCGDqRpUw6RlVhrE1w0Mey78E8SH/yiLxn5SWwR7HK2xFsUJ6UyqtSnCqNfnPlEsBmQ4Ojfl8KXRv3gM9A==" w:salt="f/VuE4Z3TKQPLIzeIWWjIw=="/>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118"/>
    <w:rsid w:val="00001253"/>
    <w:rsid w:val="00004088"/>
    <w:rsid w:val="0006053F"/>
    <w:rsid w:val="000651B0"/>
    <w:rsid w:val="000673E5"/>
    <w:rsid w:val="000A6B39"/>
    <w:rsid w:val="000B061A"/>
    <w:rsid w:val="000B5AF1"/>
    <w:rsid w:val="000C041B"/>
    <w:rsid w:val="000C5D75"/>
    <w:rsid w:val="000E13D1"/>
    <w:rsid w:val="000F41E1"/>
    <w:rsid w:val="001232CC"/>
    <w:rsid w:val="00140BF9"/>
    <w:rsid w:val="00166F52"/>
    <w:rsid w:val="00167125"/>
    <w:rsid w:val="0018600A"/>
    <w:rsid w:val="001A2189"/>
    <w:rsid w:val="001E39BD"/>
    <w:rsid w:val="002033D3"/>
    <w:rsid w:val="002136CA"/>
    <w:rsid w:val="00221086"/>
    <w:rsid w:val="00223D7A"/>
    <w:rsid w:val="0022728A"/>
    <w:rsid w:val="00234259"/>
    <w:rsid w:val="002412B4"/>
    <w:rsid w:val="00254065"/>
    <w:rsid w:val="0028544F"/>
    <w:rsid w:val="00287AAE"/>
    <w:rsid w:val="002D3BF7"/>
    <w:rsid w:val="002E57B2"/>
    <w:rsid w:val="002F5720"/>
    <w:rsid w:val="00312AEF"/>
    <w:rsid w:val="00330B06"/>
    <w:rsid w:val="003316A3"/>
    <w:rsid w:val="00357FAF"/>
    <w:rsid w:val="003A4469"/>
    <w:rsid w:val="003B20C7"/>
    <w:rsid w:val="003D1BEF"/>
    <w:rsid w:val="003D26CB"/>
    <w:rsid w:val="00402407"/>
    <w:rsid w:val="00406E91"/>
    <w:rsid w:val="00416D99"/>
    <w:rsid w:val="00450A9C"/>
    <w:rsid w:val="00457F37"/>
    <w:rsid w:val="0046017B"/>
    <w:rsid w:val="00471902"/>
    <w:rsid w:val="004833F1"/>
    <w:rsid w:val="00487534"/>
    <w:rsid w:val="004A427D"/>
    <w:rsid w:val="004B0410"/>
    <w:rsid w:val="004B0872"/>
    <w:rsid w:val="004B573B"/>
    <w:rsid w:val="004C1EA5"/>
    <w:rsid w:val="004C21E8"/>
    <w:rsid w:val="004D1A61"/>
    <w:rsid w:val="004F2D06"/>
    <w:rsid w:val="004F78A9"/>
    <w:rsid w:val="00515389"/>
    <w:rsid w:val="00530516"/>
    <w:rsid w:val="00541246"/>
    <w:rsid w:val="005444F9"/>
    <w:rsid w:val="00550D27"/>
    <w:rsid w:val="005558CF"/>
    <w:rsid w:val="005B4EAD"/>
    <w:rsid w:val="005C35BE"/>
    <w:rsid w:val="005C45BC"/>
    <w:rsid w:val="005D7F82"/>
    <w:rsid w:val="005F0EA4"/>
    <w:rsid w:val="00630276"/>
    <w:rsid w:val="006432D0"/>
    <w:rsid w:val="00663330"/>
    <w:rsid w:val="00671EA9"/>
    <w:rsid w:val="0067328C"/>
    <w:rsid w:val="006924C4"/>
    <w:rsid w:val="006974D5"/>
    <w:rsid w:val="006E758F"/>
    <w:rsid w:val="006F5501"/>
    <w:rsid w:val="00700EAE"/>
    <w:rsid w:val="007131B5"/>
    <w:rsid w:val="007228F1"/>
    <w:rsid w:val="0074517A"/>
    <w:rsid w:val="00771846"/>
    <w:rsid w:val="007925BC"/>
    <w:rsid w:val="007A5CAC"/>
    <w:rsid w:val="007B427A"/>
    <w:rsid w:val="007B4A4A"/>
    <w:rsid w:val="007F096F"/>
    <w:rsid w:val="007F402C"/>
    <w:rsid w:val="007F78AC"/>
    <w:rsid w:val="0080224C"/>
    <w:rsid w:val="00805030"/>
    <w:rsid w:val="0082293C"/>
    <w:rsid w:val="0084679A"/>
    <w:rsid w:val="008529AE"/>
    <w:rsid w:val="00870DF9"/>
    <w:rsid w:val="00894461"/>
    <w:rsid w:val="008C2060"/>
    <w:rsid w:val="008C4B2C"/>
    <w:rsid w:val="008E577A"/>
    <w:rsid w:val="008F63BE"/>
    <w:rsid w:val="008F7E9A"/>
    <w:rsid w:val="00913D25"/>
    <w:rsid w:val="00933B25"/>
    <w:rsid w:val="0094172C"/>
    <w:rsid w:val="00942E30"/>
    <w:rsid w:val="0094644E"/>
    <w:rsid w:val="0096667E"/>
    <w:rsid w:val="009A1B1B"/>
    <w:rsid w:val="009A4D11"/>
    <w:rsid w:val="00A01A1E"/>
    <w:rsid w:val="00A46C5D"/>
    <w:rsid w:val="00A54161"/>
    <w:rsid w:val="00A558D9"/>
    <w:rsid w:val="00A658FE"/>
    <w:rsid w:val="00A76617"/>
    <w:rsid w:val="00AB696C"/>
    <w:rsid w:val="00AC52B9"/>
    <w:rsid w:val="00AD4840"/>
    <w:rsid w:val="00AE6564"/>
    <w:rsid w:val="00AE76B2"/>
    <w:rsid w:val="00AF75DA"/>
    <w:rsid w:val="00B24E16"/>
    <w:rsid w:val="00B4240E"/>
    <w:rsid w:val="00B542B7"/>
    <w:rsid w:val="00B8691C"/>
    <w:rsid w:val="00B96218"/>
    <w:rsid w:val="00BB686F"/>
    <w:rsid w:val="00BE6A0F"/>
    <w:rsid w:val="00BF6520"/>
    <w:rsid w:val="00C04118"/>
    <w:rsid w:val="00C12630"/>
    <w:rsid w:val="00C46BF5"/>
    <w:rsid w:val="00C56EAB"/>
    <w:rsid w:val="00C9287B"/>
    <w:rsid w:val="00CA0ADF"/>
    <w:rsid w:val="00CA37B7"/>
    <w:rsid w:val="00CD0CEE"/>
    <w:rsid w:val="00CD4EFE"/>
    <w:rsid w:val="00CD6F2D"/>
    <w:rsid w:val="00CE450F"/>
    <w:rsid w:val="00CE485A"/>
    <w:rsid w:val="00CF3594"/>
    <w:rsid w:val="00D517EC"/>
    <w:rsid w:val="00D6752E"/>
    <w:rsid w:val="00D77771"/>
    <w:rsid w:val="00DA2F9C"/>
    <w:rsid w:val="00DA65BB"/>
    <w:rsid w:val="00DB262E"/>
    <w:rsid w:val="00DD132D"/>
    <w:rsid w:val="00DE1E2F"/>
    <w:rsid w:val="00DF4F55"/>
    <w:rsid w:val="00DF716F"/>
    <w:rsid w:val="00E12073"/>
    <w:rsid w:val="00E21F6A"/>
    <w:rsid w:val="00E60043"/>
    <w:rsid w:val="00E71693"/>
    <w:rsid w:val="00E83DEC"/>
    <w:rsid w:val="00E85B5B"/>
    <w:rsid w:val="00EC24DE"/>
    <w:rsid w:val="00EE1D6C"/>
    <w:rsid w:val="00EE4FEA"/>
    <w:rsid w:val="00F051BD"/>
    <w:rsid w:val="00F05694"/>
    <w:rsid w:val="00F125E7"/>
    <w:rsid w:val="00F135BA"/>
    <w:rsid w:val="00F13655"/>
    <w:rsid w:val="00F250B6"/>
    <w:rsid w:val="00F30A20"/>
    <w:rsid w:val="00F55E35"/>
    <w:rsid w:val="00F602C4"/>
    <w:rsid w:val="00FA5980"/>
    <w:rsid w:val="00FA786B"/>
    <w:rsid w:val="00FB3074"/>
    <w:rsid w:val="00FC1B57"/>
    <w:rsid w:val="00FC2546"/>
    <w:rsid w:val="00FC2A06"/>
    <w:rsid w:val="00FE4D12"/>
    <w:rsid w:val="00FF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E82EF3"/>
  <w15:chartTrackingRefBased/>
  <w15:docId w15:val="{003303FF-6593-449A-BC1F-7473E00F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left="720" w:right="7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bCs/>
    </w:r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s>
      <w:autoSpaceDE w:val="0"/>
      <w:autoSpaceDN w:val="0"/>
      <w:adjustRightInd w:val="0"/>
      <w:jc w:val="both"/>
    </w:pPr>
    <w:rPr>
      <w:strike/>
    </w:rPr>
  </w:style>
  <w:style w:type="character" w:styleId="Hyperlink">
    <w:name w:val="Hyperlink"/>
    <w:rPr>
      <w:color w:val="0000FF"/>
      <w:u w:val="single"/>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CommentSubject">
    <w:name w:val="annotation subject"/>
    <w:basedOn w:val="CommentText"/>
    <w:next w:val="CommentText"/>
    <w:semiHidden/>
    <w:rsid w:val="00AF75DA"/>
    <w:rPr>
      <w:b/>
      <w:bCs/>
    </w:rPr>
  </w:style>
  <w:style w:type="paragraph" w:styleId="BodyText2">
    <w:name w:val="Body Text 2"/>
    <w:basedOn w:val="Normal"/>
    <w:rsid w:val="008529AE"/>
    <w:pPr>
      <w:spacing w:after="120" w:line="480" w:lineRule="auto"/>
    </w:pPr>
  </w:style>
  <w:style w:type="paragraph" w:styleId="BodyTextIndent">
    <w:name w:val="Body Text Indent"/>
    <w:basedOn w:val="Normal"/>
    <w:rsid w:val="00AD4840"/>
    <w:pPr>
      <w:spacing w:after="120"/>
      <w:ind w:left="360"/>
    </w:pPr>
  </w:style>
  <w:style w:type="paragraph" w:styleId="ListBullet">
    <w:name w:val="List Bullet"/>
    <w:basedOn w:val="Normal"/>
    <w:rsid w:val="00FF458E"/>
    <w:pPr>
      <w:numPr>
        <w:numId w:val="11"/>
      </w:numPr>
      <w:ind w:left="360" w:hanging="360"/>
    </w:pPr>
  </w:style>
  <w:style w:type="paragraph" w:styleId="BodyTextIndent2">
    <w:name w:val="Body Text Indent 2"/>
    <w:basedOn w:val="Normal"/>
    <w:rsid w:val="00AB696C"/>
    <w:pPr>
      <w:spacing w:after="120" w:line="480" w:lineRule="auto"/>
      <w:ind w:left="360"/>
    </w:pPr>
  </w:style>
  <w:style w:type="character" w:customStyle="1" w:styleId="HeaderChar">
    <w:name w:val="Header Char"/>
    <w:link w:val="Header"/>
    <w:semiHidden/>
    <w:locked/>
    <w:rsid w:val="00402407"/>
    <w:rPr>
      <w:sz w:val="24"/>
      <w:szCs w:val="24"/>
      <w:lang w:val="en-US" w:eastAsia="en-US" w:bidi="ar-SA"/>
    </w:rPr>
  </w:style>
  <w:style w:type="table" w:styleId="TableGrid">
    <w:name w:val="Table Grid"/>
    <w:basedOn w:val="TableNormal"/>
    <w:uiPriority w:val="59"/>
    <w:rsid w:val="00CF35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c.umn.edu/rar/perdiem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pell@umn.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17932</CharactersWithSpaces>
  <SharedDoc>false</SharedDoc>
  <HLinks>
    <vt:vector size="12" baseType="variant">
      <vt:variant>
        <vt:i4>65583</vt:i4>
      </vt:variant>
      <vt:variant>
        <vt:i4>48</vt:i4>
      </vt:variant>
      <vt:variant>
        <vt:i4>0</vt:i4>
      </vt:variant>
      <vt:variant>
        <vt:i4>5</vt:i4>
      </vt:variant>
      <vt:variant>
        <vt:lpwstr>mailto:msuckowd@umn.edu</vt:lpwstr>
      </vt:variant>
      <vt:variant>
        <vt:lpwstr/>
      </vt:variant>
      <vt:variant>
        <vt:i4>1179714</vt:i4>
      </vt:variant>
      <vt:variant>
        <vt:i4>36</vt:i4>
      </vt:variant>
      <vt:variant>
        <vt:i4>0</vt:i4>
      </vt:variant>
      <vt:variant>
        <vt:i4>5</vt:i4>
      </vt:variant>
      <vt:variant>
        <vt:lpwstr>http://www.ahc.umn.edu/rar/perdiems.html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Jean M Schatz</cp:lastModifiedBy>
  <cp:revision>2</cp:revision>
  <cp:lastPrinted>2019-12-13T17:36:00Z</cp:lastPrinted>
  <dcterms:created xsi:type="dcterms:W3CDTF">2021-06-25T20:50:00Z</dcterms:created>
  <dcterms:modified xsi:type="dcterms:W3CDTF">2021-06-25T20:50:00Z</dcterms:modified>
</cp:coreProperties>
</file>