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3096">
      <w:pPr>
        <w:rPr>
          <w:rFonts w:ascii="Times" w:hAnsi="Times"/>
          <w:sz w:val="21"/>
        </w:rPr>
      </w:pPr>
      <w:bookmarkStart w:id="0" w:name="_GoBack"/>
      <w:bookmarkEnd w:id="0"/>
      <w:r>
        <w:rPr>
          <w:noProof/>
        </w:rPr>
        <mc:AlternateContent>
          <mc:Choice Requires="wps">
            <w:drawing>
              <wp:anchor distT="0" distB="0" distL="114300" distR="114300" simplePos="0" relativeHeight="251659264" behindDoc="0" locked="0" layoutInCell="0" allowOverlap="1">
                <wp:simplePos x="0" y="0"/>
                <wp:positionH relativeFrom="column">
                  <wp:posOffset>-185420</wp:posOffset>
                </wp:positionH>
                <wp:positionV relativeFrom="paragraph">
                  <wp:posOffset>-57785</wp:posOffset>
                </wp:positionV>
                <wp:extent cx="2192655" cy="362585"/>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D3096">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14.6pt;margin-top:-4.55pt;width:172.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tg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" o:allowincell="f" filled="f" stroked="f">
                <v:textbox>
                  <w:txbxContent>
                    <w:p w:rsidR="00000000" w:rsidRDefault="00AD3096">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r>
        <w:rPr>
          <w:rFonts w:ascii="Times" w:hAnsi="Times"/>
          <w:noProof/>
        </w:rPr>
        <mc:AlternateContent>
          <mc:Choice Requires="wps">
            <w:drawing>
              <wp:anchor distT="0" distB="0" distL="114300" distR="114300" simplePos="0" relativeHeight="251657216" behindDoc="0" locked="0" layoutInCell="0" allowOverlap="1">
                <wp:simplePos x="0" y="0"/>
                <wp:positionH relativeFrom="column">
                  <wp:posOffset>6124575</wp:posOffset>
                </wp:positionH>
                <wp:positionV relativeFrom="paragraph">
                  <wp:posOffset>38100</wp:posOffset>
                </wp:positionV>
                <wp:extent cx="857250" cy="71437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9441E">
                            <w:pPr>
                              <w:jc w:val="right"/>
                              <w:rPr>
                                <w:rFonts w:ascii="Arial" w:hAnsi="Arial"/>
                                <w:b/>
                                <w:sz w:val="16"/>
                              </w:rPr>
                            </w:pPr>
                            <w:r>
                              <w:rPr>
                                <w:rFonts w:ascii="Arial" w:hAnsi="Arial"/>
                                <w:b/>
                                <w:sz w:val="16"/>
                              </w:rPr>
                              <w:t>U Wide Form:</w:t>
                            </w:r>
                          </w:p>
                          <w:p w:rsidR="00000000" w:rsidRDefault="0049441E">
                            <w:pPr>
                              <w:jc w:val="right"/>
                              <w:rPr>
                                <w:rFonts w:ascii="Arial" w:hAnsi="Arial"/>
                                <w:sz w:val="16"/>
                              </w:rPr>
                            </w:pPr>
                            <w:r>
                              <w:rPr>
                                <w:rFonts w:ascii="Arial" w:hAnsi="Arial"/>
                                <w:sz w:val="16"/>
                              </w:rPr>
                              <w:t xml:space="preserve">UM </w:t>
                            </w:r>
                            <w:r>
                              <w:rPr>
                                <w:rFonts w:ascii="Arial" w:hAnsi="Arial" w:cs="Arial"/>
                                <w:sz w:val="16"/>
                                <w:szCs w:val="16"/>
                              </w:rPr>
                              <w:t>1671</w:t>
                            </w:r>
                          </w:p>
                          <w:p w:rsidR="00000000" w:rsidRDefault="0049441E">
                            <w:pPr>
                              <w:jc w:val="right"/>
                              <w:rPr>
                                <w:rFonts w:ascii="Arial" w:hAnsi="Arial"/>
                                <w:b/>
                                <w:sz w:val="16"/>
                              </w:rPr>
                            </w:pPr>
                          </w:p>
                          <w:p w:rsidR="00000000" w:rsidRDefault="0049441E">
                            <w:pPr>
                              <w:jc w:val="right"/>
                              <w:rPr>
                                <w:rFonts w:ascii="Arial" w:hAnsi="Arial"/>
                                <w:b/>
                                <w:sz w:val="16"/>
                              </w:rPr>
                            </w:pPr>
                          </w:p>
                          <w:p w:rsidR="00000000" w:rsidRDefault="0049441E">
                            <w:pPr>
                              <w:jc w:val="right"/>
                              <w:rPr>
                                <w:rFonts w:ascii="Arial" w:hAnsi="Arial"/>
                                <w:sz w:val="16"/>
                              </w:rPr>
                            </w:pPr>
                            <w:r>
                              <w:rPr>
                                <w:rFonts w:ascii="Arial" w:hAnsi="Arial"/>
                                <w:b/>
                                <w:sz w:val="16"/>
                              </w:rPr>
                              <w:t xml:space="preserve">Rev: </w:t>
                            </w:r>
                            <w:r>
                              <w:rPr>
                                <w:rFonts w:ascii="Arial" w:hAnsi="Arial"/>
                                <w:sz w:val="16"/>
                              </w:rPr>
                              <w:t>01/2010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82.25pt;margin-top:3pt;width:67.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zh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" o:allowincell="f" filled="f" stroked="f">
                <v:textbox>
                  <w:txbxContent>
                    <w:p w:rsidR="00000000" w:rsidRDefault="0049441E">
                      <w:pPr>
                        <w:jc w:val="right"/>
                        <w:rPr>
                          <w:rFonts w:ascii="Arial" w:hAnsi="Arial"/>
                          <w:b/>
                          <w:sz w:val="16"/>
                        </w:rPr>
                      </w:pPr>
                      <w:r>
                        <w:rPr>
                          <w:rFonts w:ascii="Arial" w:hAnsi="Arial"/>
                          <w:b/>
                          <w:sz w:val="16"/>
                        </w:rPr>
                        <w:t>U Wide Form:</w:t>
                      </w:r>
                    </w:p>
                    <w:p w:rsidR="00000000" w:rsidRDefault="0049441E">
                      <w:pPr>
                        <w:jc w:val="right"/>
                        <w:rPr>
                          <w:rFonts w:ascii="Arial" w:hAnsi="Arial"/>
                          <w:sz w:val="16"/>
                        </w:rPr>
                      </w:pPr>
                      <w:r>
                        <w:rPr>
                          <w:rFonts w:ascii="Arial" w:hAnsi="Arial"/>
                          <w:sz w:val="16"/>
                        </w:rPr>
                        <w:t xml:space="preserve">UM </w:t>
                      </w:r>
                      <w:r>
                        <w:rPr>
                          <w:rFonts w:ascii="Arial" w:hAnsi="Arial" w:cs="Arial"/>
                          <w:sz w:val="16"/>
                          <w:szCs w:val="16"/>
                        </w:rPr>
                        <w:t>1671</w:t>
                      </w:r>
                    </w:p>
                    <w:p w:rsidR="00000000" w:rsidRDefault="0049441E">
                      <w:pPr>
                        <w:jc w:val="right"/>
                        <w:rPr>
                          <w:rFonts w:ascii="Arial" w:hAnsi="Arial"/>
                          <w:b/>
                          <w:sz w:val="16"/>
                        </w:rPr>
                      </w:pPr>
                    </w:p>
                    <w:p w:rsidR="00000000" w:rsidRDefault="0049441E">
                      <w:pPr>
                        <w:jc w:val="right"/>
                        <w:rPr>
                          <w:rFonts w:ascii="Arial" w:hAnsi="Arial"/>
                          <w:b/>
                          <w:sz w:val="16"/>
                        </w:rPr>
                      </w:pPr>
                    </w:p>
                    <w:p w:rsidR="00000000" w:rsidRDefault="0049441E">
                      <w:pPr>
                        <w:jc w:val="right"/>
                        <w:rPr>
                          <w:rFonts w:ascii="Arial" w:hAnsi="Arial"/>
                          <w:sz w:val="16"/>
                        </w:rPr>
                      </w:pPr>
                      <w:r>
                        <w:rPr>
                          <w:rFonts w:ascii="Arial" w:hAnsi="Arial"/>
                          <w:b/>
                          <w:sz w:val="16"/>
                        </w:rPr>
                        <w:t xml:space="preserve">Rev: </w:t>
                      </w:r>
                      <w:r>
                        <w:rPr>
                          <w:rFonts w:ascii="Arial" w:hAnsi="Arial"/>
                          <w:sz w:val="16"/>
                        </w:rPr>
                        <w:t>01/2010</w:t>
                      </w:r>
                    </w:p>
                  </w:txbxContent>
                </v:textbox>
              </v:shape>
            </w:pict>
          </mc:Fallback>
        </mc:AlternateContent>
      </w:r>
      <w:r>
        <w:rPr>
          <w:rFonts w:ascii="Times" w:hAnsi="Times"/>
          <w:noProof/>
          <w:sz w:val="24"/>
        </w:rPr>
        <mc:AlternateContent>
          <mc:Choice Requires="wps">
            <w:drawing>
              <wp:anchor distT="0" distB="0" distL="114300" distR="114300" simplePos="0" relativeHeight="251656192" behindDoc="0" locked="0" layoutInCell="0" allowOverlap="1">
                <wp:simplePos x="0" y="0"/>
                <wp:positionH relativeFrom="column">
                  <wp:posOffset>4772025</wp:posOffset>
                </wp:positionH>
                <wp:positionV relativeFrom="paragraph">
                  <wp:posOffset>38100</wp:posOffset>
                </wp:positionV>
                <wp:extent cx="1228725" cy="71437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9441E">
                            <w:pPr>
                              <w:rPr>
                                <w:rFonts w:ascii="Arial" w:hAnsi="Arial"/>
                                <w:b/>
                                <w:sz w:val="16"/>
                              </w:rPr>
                            </w:pPr>
                            <w:r>
                              <w:rPr>
                                <w:rFonts w:ascii="Arial" w:hAnsi="Arial"/>
                                <w:b/>
                                <w:sz w:val="16"/>
                              </w:rPr>
                              <w:t>Route this form to:</w:t>
                            </w:r>
                          </w:p>
                          <w:p w:rsidR="00000000" w:rsidRDefault="0049441E">
                            <w:pPr>
                              <w:rPr>
                                <w:rFonts w:ascii="Arial" w:hAnsi="Arial"/>
                                <w:sz w:val="16"/>
                              </w:rPr>
                            </w:pPr>
                            <w:r>
                              <w:rPr>
                                <w:rFonts w:ascii="Arial" w:hAnsi="Arial"/>
                                <w:sz w:val="16"/>
                              </w:rPr>
                              <w:t>Asso VP Rsch Admin</w:t>
                            </w:r>
                          </w:p>
                          <w:p w:rsidR="00000000" w:rsidRDefault="0049441E">
                            <w:pPr>
                              <w:rPr>
                                <w:rFonts w:ascii="Arial" w:hAnsi="Arial"/>
                                <w:sz w:val="16"/>
                              </w:rPr>
                            </w:pPr>
                            <w:r>
                              <w:rPr>
                                <w:rFonts w:ascii="Arial" w:hAnsi="Arial"/>
                                <w:sz w:val="16"/>
                              </w:rPr>
                              <w:t>Spon Proj Admin</w:t>
                            </w:r>
                          </w:p>
                          <w:p w:rsidR="00000000" w:rsidRDefault="0049441E">
                            <w:pPr>
                              <w:rPr>
                                <w:rFonts w:ascii="Arial" w:hAnsi="Arial"/>
                                <w:sz w:val="16"/>
                              </w:rPr>
                            </w:pPr>
                            <w:r>
                              <w:rPr>
                                <w:rFonts w:ascii="Arial" w:hAnsi="Arial"/>
                                <w:sz w:val="16"/>
                              </w:rPr>
                              <w:t>450 McNamar</w:t>
                            </w:r>
                            <w:r>
                              <w:rPr>
                                <w:rFonts w:ascii="Arial" w:hAnsi="Arial"/>
                                <w:sz w:val="16"/>
                              </w:rPr>
                              <w:t>a Ctr</w:t>
                            </w:r>
                          </w:p>
                          <w:p w:rsidR="00000000" w:rsidRDefault="0049441E">
                            <w:pPr>
                              <w:rPr>
                                <w:rFonts w:ascii="Arial" w:hAnsi="Arial"/>
                                <w:sz w:val="16"/>
                              </w:rPr>
                            </w:pPr>
                            <w:r>
                              <w:rPr>
                                <w:rFonts w:ascii="Arial" w:hAnsi="Arial"/>
                                <w:sz w:val="16"/>
                              </w:rPr>
                              <w:t>Mpls, MN 55455</w:t>
                            </w:r>
                          </w:p>
                          <w:p w:rsidR="00000000" w:rsidRDefault="00494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75pt;margin-top:3pt;width:96.7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9uQIAAME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" o:allowincell="f" filled="f" stroked="f">
                <v:textbox>
                  <w:txbxContent>
                    <w:p w:rsidR="00000000" w:rsidRDefault="0049441E">
                      <w:pPr>
                        <w:rPr>
                          <w:rFonts w:ascii="Arial" w:hAnsi="Arial"/>
                          <w:b/>
                          <w:sz w:val="16"/>
                        </w:rPr>
                      </w:pPr>
                      <w:r>
                        <w:rPr>
                          <w:rFonts w:ascii="Arial" w:hAnsi="Arial"/>
                          <w:b/>
                          <w:sz w:val="16"/>
                        </w:rPr>
                        <w:t>Route this form to:</w:t>
                      </w:r>
                    </w:p>
                    <w:p w:rsidR="00000000" w:rsidRDefault="0049441E">
                      <w:pPr>
                        <w:rPr>
                          <w:rFonts w:ascii="Arial" w:hAnsi="Arial"/>
                          <w:sz w:val="16"/>
                        </w:rPr>
                      </w:pPr>
                      <w:r>
                        <w:rPr>
                          <w:rFonts w:ascii="Arial" w:hAnsi="Arial"/>
                          <w:sz w:val="16"/>
                        </w:rPr>
                        <w:t>Asso VP Rsch Admin</w:t>
                      </w:r>
                    </w:p>
                    <w:p w:rsidR="00000000" w:rsidRDefault="0049441E">
                      <w:pPr>
                        <w:rPr>
                          <w:rFonts w:ascii="Arial" w:hAnsi="Arial"/>
                          <w:sz w:val="16"/>
                        </w:rPr>
                      </w:pPr>
                      <w:r>
                        <w:rPr>
                          <w:rFonts w:ascii="Arial" w:hAnsi="Arial"/>
                          <w:sz w:val="16"/>
                        </w:rPr>
                        <w:t>Spon Proj Admin</w:t>
                      </w:r>
                    </w:p>
                    <w:p w:rsidR="00000000" w:rsidRDefault="0049441E">
                      <w:pPr>
                        <w:rPr>
                          <w:rFonts w:ascii="Arial" w:hAnsi="Arial"/>
                          <w:sz w:val="16"/>
                        </w:rPr>
                      </w:pPr>
                      <w:r>
                        <w:rPr>
                          <w:rFonts w:ascii="Arial" w:hAnsi="Arial"/>
                          <w:sz w:val="16"/>
                        </w:rPr>
                        <w:t>450 McNamar</w:t>
                      </w:r>
                      <w:r>
                        <w:rPr>
                          <w:rFonts w:ascii="Arial" w:hAnsi="Arial"/>
                          <w:sz w:val="16"/>
                        </w:rPr>
                        <w:t>a Ctr</w:t>
                      </w:r>
                    </w:p>
                    <w:p w:rsidR="00000000" w:rsidRDefault="0049441E">
                      <w:pPr>
                        <w:rPr>
                          <w:rFonts w:ascii="Arial" w:hAnsi="Arial"/>
                          <w:sz w:val="16"/>
                        </w:rPr>
                      </w:pPr>
                      <w:r>
                        <w:rPr>
                          <w:rFonts w:ascii="Arial" w:hAnsi="Arial"/>
                          <w:sz w:val="16"/>
                        </w:rPr>
                        <w:t>Mpls, MN 55455</w:t>
                      </w:r>
                    </w:p>
                    <w:p w:rsidR="00000000" w:rsidRDefault="0049441E"/>
                  </w:txbxContent>
                </v:textbox>
              </v:shape>
            </w:pict>
          </mc:Fallback>
        </mc:AlternateContent>
      </w:r>
      <w:r>
        <w:rPr>
          <w:rFonts w:ascii="Times" w:hAnsi="Times"/>
          <w:noProof/>
          <w:sz w:val="24"/>
        </w:rPr>
        <mc:AlternateContent>
          <mc:Choice Requires="wps">
            <w:drawing>
              <wp:anchor distT="0" distB="0" distL="114300" distR="114300" simplePos="0" relativeHeight="251658240" behindDoc="0" locked="0" layoutInCell="0" allowOverlap="1">
                <wp:simplePos x="0" y="0"/>
                <wp:positionH relativeFrom="column">
                  <wp:posOffset>6048375</wp:posOffset>
                </wp:positionH>
                <wp:positionV relativeFrom="paragraph">
                  <wp:posOffset>66675</wp:posOffset>
                </wp:positionV>
                <wp:extent cx="0" cy="619125"/>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5.25pt" to="47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" o:allowincell="f"/>
            </w:pict>
          </mc:Fallback>
        </mc:AlternateContent>
      </w:r>
      <w:r>
        <w:rPr>
          <w:rFonts w:ascii="Times" w:hAnsi="Times"/>
          <w:noProof/>
          <w:sz w:val="24"/>
        </w:rPr>
        <mc:AlternateContent>
          <mc:Choice Requires="wps">
            <w:drawing>
              <wp:anchor distT="0" distB="0" distL="114300" distR="114300" simplePos="0" relativeHeight="251655168" behindDoc="0" locked="0" layoutInCell="0" allowOverlap="1">
                <wp:simplePos x="0" y="0"/>
                <wp:positionH relativeFrom="column">
                  <wp:posOffset>4714875</wp:posOffset>
                </wp:positionH>
                <wp:positionV relativeFrom="paragraph">
                  <wp:posOffset>28575</wp:posOffset>
                </wp:positionV>
                <wp:extent cx="2295525" cy="69532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71.25pt;margin-top:2.25pt;width:180.7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" o:allowincell="f" strokeweight="1pt"/>
            </w:pict>
          </mc:Fallback>
        </mc:AlternateContent>
      </w:r>
    </w:p>
    <w:p w:rsidR="00000000" w:rsidRDefault="0049441E">
      <w:pPr>
        <w:rPr>
          <w:sz w:val="21"/>
        </w:rPr>
      </w:pPr>
    </w:p>
    <w:p w:rsidR="00000000" w:rsidRDefault="0049441E">
      <w:pPr>
        <w:pStyle w:val="Heading1"/>
        <w:spacing w:line="340" w:lineRule="exact"/>
        <w:rPr>
          <w:bCs/>
          <w:szCs w:val="32"/>
        </w:rPr>
      </w:pPr>
      <w:r>
        <w:rPr>
          <w:bCs/>
          <w:szCs w:val="32"/>
        </w:rPr>
        <w:t xml:space="preserve">Equipment Screening Form </w:t>
      </w:r>
    </w:p>
    <w:p w:rsidR="00000000" w:rsidRDefault="0049441E">
      <w:pPr>
        <w:pStyle w:val="Heading1"/>
        <w:spacing w:line="340" w:lineRule="exact"/>
        <w:rPr>
          <w:bCs/>
          <w:szCs w:val="32"/>
        </w:rPr>
      </w:pPr>
      <w:r>
        <w:rPr>
          <w:bCs/>
          <w:szCs w:val="32"/>
        </w:rPr>
        <w:t xml:space="preserve">for hESC Lines Ineligible for Fed/State Funding </w:t>
      </w:r>
    </w:p>
    <w:p w:rsidR="00000000" w:rsidRDefault="00AD3096">
      <w:pPr>
        <w:pStyle w:val="Heading1"/>
        <w:spacing w:line="340" w:lineRule="exact"/>
        <w:rPr>
          <w:bCs/>
          <w:szCs w:val="32"/>
        </w:rPr>
      </w:pPr>
      <w:r>
        <w:rPr>
          <w:bCs/>
          <w:noProof/>
          <w:sz w:val="20"/>
          <w:szCs w:val="32"/>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196850</wp:posOffset>
                </wp:positionV>
                <wp:extent cx="7029450" cy="0"/>
                <wp:effectExtent l="0" t="0" r="0" b="0"/>
                <wp:wrapNone/>
                <wp:docPr id="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5.5pt" to="555.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" strokeweight="3pt">
                <v:stroke linestyle="thinThin"/>
              </v:line>
            </w:pict>
          </mc:Fallback>
        </mc:AlternateContent>
      </w:r>
    </w:p>
    <w:p w:rsidR="00000000" w:rsidRDefault="0049441E">
      <w:pPr>
        <w:pStyle w:val="Heading1"/>
        <w:spacing w:line="340" w:lineRule="exact"/>
        <w:rPr>
          <w:bCs/>
          <w:szCs w:val="32"/>
        </w:rPr>
      </w:pPr>
    </w:p>
    <w:p w:rsidR="00000000" w:rsidRDefault="0049441E">
      <w:r>
        <w:t>This form is to be used in concert with University Procedure entitled “</w:t>
      </w:r>
      <w:r>
        <w:rPr>
          <w:i/>
        </w:rPr>
        <w:t xml:space="preserve">Preparing to Conduct Research Involving Federal Embryos or Embryonic Stem Cell Lines Ineligible for </w:t>
      </w:r>
      <w:r>
        <w:rPr>
          <w:i/>
        </w:rPr>
        <w:t>Federal/State Fundin</w:t>
      </w:r>
      <w:r>
        <w:t>g.”  Complete this form if  equipment originally funded with federal or state funding is needed on hESC projects involving unapproved lines. Principal Investigators/Departments should complete Section 1 and then route the form to the As</w:t>
      </w:r>
      <w:r>
        <w:t xml:space="preserve">sociate Vice President for Research Administration in Sponsored Projects Administration (SPA).   Please allow at least two weeks for review.  </w:t>
      </w:r>
    </w:p>
    <w:p w:rsidR="00000000" w:rsidRDefault="0049441E"/>
    <w:p w:rsidR="00000000" w:rsidRDefault="0049441E">
      <w:pPr>
        <w:pBdr>
          <w:top w:val="single" w:sz="4" w:space="1" w:color="auto"/>
          <w:left w:val="single" w:sz="4" w:space="4" w:color="auto"/>
          <w:bottom w:val="single" w:sz="4" w:space="1" w:color="auto"/>
          <w:right w:val="single" w:sz="4" w:space="4" w:color="auto"/>
        </w:pBdr>
        <w:rPr>
          <w:b/>
        </w:rPr>
      </w:pPr>
      <w:r>
        <w:rPr>
          <w:b/>
        </w:rPr>
        <w:t xml:space="preserve">Section 1 (to be completed by the Principal Investigator/Department): </w:t>
      </w:r>
    </w:p>
    <w:p w:rsidR="00000000" w:rsidRDefault="0049441E">
      <w:pPr>
        <w:rPr>
          <w:i/>
        </w:rPr>
      </w:pPr>
      <w:r>
        <w:rPr>
          <w:i/>
        </w:rPr>
        <w:t xml:space="preserve">Please use </w:t>
      </w:r>
      <w:r>
        <w:t>Comments</w:t>
      </w:r>
      <w:r>
        <w:rPr>
          <w:i/>
        </w:rPr>
        <w:t xml:space="preserve"> box at the bottom of </w:t>
      </w:r>
      <w:r>
        <w:rPr>
          <w:i/>
        </w:rPr>
        <w:t>the page to add any additional information SPA should be aware of when considering this request</w:t>
      </w:r>
    </w:p>
    <w:p w:rsidR="00000000" w:rsidRDefault="0049441E"/>
    <w:p w:rsidR="00000000" w:rsidRDefault="0049441E">
      <w:pPr>
        <w:numPr>
          <w:ilvl w:val="0"/>
          <w:numId w:val="1"/>
        </w:numPr>
      </w:pPr>
      <w:r>
        <w:t xml:space="preserve">Describe Equipment to be used (include University Equipment ID number): </w:t>
      </w:r>
    </w:p>
    <w:p w:rsidR="00000000" w:rsidRDefault="0049441E"/>
    <w:p w:rsidR="00000000" w:rsidRDefault="0049441E">
      <w:pPr>
        <w:ind w:left="36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00000" w:rsidRDefault="0049441E"/>
    <w:p w:rsidR="00000000" w:rsidRDefault="0049441E">
      <w:pPr>
        <w:numPr>
          <w:ilvl w:val="0"/>
          <w:numId w:val="1"/>
        </w:numPr>
      </w:pPr>
      <w:r>
        <w:t>Since the best practice for equipment acquisition for hESC projects on unapproved lines is to purchase new equipment that can be dedicated to the hESC project, please explain below why this option is not available (e.g., item too expensive, space n</w:t>
      </w:r>
      <w:r>
        <w:t xml:space="preserve">ot available, use does not justify cost, etc.). </w:t>
      </w:r>
    </w:p>
    <w:p w:rsidR="00000000" w:rsidRDefault="0049441E"/>
    <w:p w:rsidR="00000000" w:rsidRDefault="0049441E">
      <w:pPr>
        <w:ind w:left="36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00000" w:rsidRDefault="0049441E">
      <w:pPr>
        <w:ind w:left="360"/>
      </w:pPr>
    </w:p>
    <w:p w:rsidR="00000000" w:rsidRDefault="0049441E">
      <w:pPr>
        <w:numPr>
          <w:ilvl w:val="0"/>
          <w:numId w:val="1"/>
        </w:numPr>
      </w:pPr>
      <w:r>
        <w:t xml:space="preserve">Please tell us as much information as possible about the </w:t>
      </w:r>
      <w:r>
        <w:rPr>
          <w:b/>
        </w:rPr>
        <w:t>original</w:t>
      </w:r>
      <w:r>
        <w:t xml:space="preserve"> account(s) used to acquire this equipment.   Complete information will expedite processing of the request.  If an item </w:t>
      </w:r>
      <w:r>
        <w:t>is not known, leave blank.</w:t>
      </w:r>
    </w:p>
    <w:p w:rsidR="00000000" w:rsidRDefault="0049441E">
      <w:r>
        <w:t xml:space="preserve">     </w:t>
      </w:r>
    </w:p>
    <w:p w:rsidR="00000000" w:rsidRDefault="0049441E">
      <w:pPr>
        <w:ind w:left="360"/>
      </w:pPr>
      <w:r>
        <w:t xml:space="preserve">CUFS fund-area-org (s) or EFS chart string(s):  </w:t>
      </w:r>
      <w:r>
        <w:tab/>
      </w:r>
      <w:r>
        <w:tab/>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00000" w:rsidRDefault="0049441E">
      <w:pPr>
        <w:ind w:left="360"/>
      </w:pPr>
    </w:p>
    <w:p w:rsidR="00000000" w:rsidRDefault="0049441E">
      <w:pPr>
        <w:ind w:left="360"/>
      </w:pPr>
      <w:r>
        <w:t xml:space="preserve">Date of Acquisition:   </w:t>
      </w:r>
      <w:r>
        <w:tab/>
      </w:r>
      <w:r>
        <w:tab/>
      </w:r>
      <w:r>
        <w:tab/>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00000" w:rsidRDefault="0049441E">
      <w:pPr>
        <w:ind w:left="360"/>
      </w:pPr>
    </w:p>
    <w:p w:rsidR="00000000" w:rsidRDefault="0049441E">
      <w:pPr>
        <w:ind w:left="360"/>
      </w:pPr>
      <w:r>
        <w:t xml:space="preserve">Location of Equipment (Bldg/Rm): </w:t>
      </w:r>
      <w:r>
        <w:tab/>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000000" w:rsidRDefault="0049441E">
      <w:pPr>
        <w:ind w:left="360"/>
      </w:pPr>
    </w:p>
    <w:p w:rsidR="00000000" w:rsidRDefault="0049441E">
      <w:pPr>
        <w:ind w:left="360"/>
      </w:pPr>
      <w:r>
        <w:t xml:space="preserve">Department or ISO Controlling the Equipment: </w:t>
      </w:r>
      <w:r>
        <w:tab/>
      </w:r>
      <w:r>
        <w:tab/>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00000" w:rsidRDefault="0049441E">
      <w:pPr>
        <w:ind w:left="360"/>
      </w:pPr>
    </w:p>
    <w:p w:rsidR="00000000" w:rsidRDefault="0049441E">
      <w:pPr>
        <w:ind w:left="360"/>
      </w:pPr>
      <w:r>
        <w:t xml:space="preserve">If sponsored projects were used to acquire the item, please list: (if more than one acct was used, please include additional information in comments below or on an attached page) </w:t>
      </w:r>
    </w:p>
    <w:p w:rsidR="00000000" w:rsidRDefault="0049441E">
      <w:pPr>
        <w:ind w:left="360" w:firstLine="360"/>
      </w:pPr>
    </w:p>
    <w:p w:rsidR="00000000" w:rsidRDefault="0049441E">
      <w:pPr>
        <w:ind w:left="360" w:firstLine="360"/>
      </w:pPr>
      <w:r>
        <w:t xml:space="preserve">Agency, Award Number, PI: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00000" w:rsidRDefault="0049441E">
      <w:pPr>
        <w:ind w:left="360" w:firstLine="360"/>
      </w:pPr>
      <w:r>
        <w:tab/>
      </w:r>
      <w:r>
        <w:tab/>
      </w:r>
      <w:r>
        <w:tab/>
        <w:t>(e</w:t>
      </w:r>
      <w:r>
        <w:t>.g., NIH R01 HL123456, Gerald Brilliant, PI)</w:t>
      </w:r>
    </w:p>
    <w:p w:rsidR="00000000" w:rsidRDefault="0049441E">
      <w:pPr>
        <w:ind w:left="360" w:firstLine="360"/>
      </w:pPr>
    </w:p>
    <w:p w:rsidR="00000000" w:rsidRDefault="0049441E">
      <w:pPr>
        <w:numPr>
          <w:ilvl w:val="0"/>
          <w:numId w:val="1"/>
        </w:numPr>
      </w:pPr>
      <w:r>
        <w:t xml:space="preserve">When is the item needed for use on the hESC project?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00000" w:rsidRDefault="0049441E">
      <w:pPr>
        <w:ind w:left="360"/>
        <w:rPr>
          <w:i/>
        </w:rPr>
      </w:pPr>
      <w:r>
        <w:rPr>
          <w:i/>
        </w:rPr>
        <w:t xml:space="preserve">(allow at least two weeks after submission of the form for a response) </w:t>
      </w:r>
    </w:p>
    <w:p w:rsidR="00000000" w:rsidRDefault="0049441E">
      <w:pPr>
        <w:ind w:left="360"/>
        <w:rPr>
          <w:i/>
        </w:rPr>
      </w:pPr>
    </w:p>
    <w:p w:rsidR="00000000" w:rsidRDefault="0049441E">
      <w:pPr>
        <w:pBdr>
          <w:top w:val="single" w:sz="4" w:space="0" w:color="auto"/>
          <w:left w:val="single" w:sz="4" w:space="4" w:color="auto"/>
          <w:bottom w:val="single" w:sz="4" w:space="1" w:color="auto"/>
          <w:right w:val="single" w:sz="4" w:space="4" w:color="auto"/>
        </w:pBdr>
      </w:pPr>
      <w:r>
        <w:t xml:space="preserve">COMMENTS (if any):  </w:t>
      </w:r>
    </w:p>
    <w:p w:rsidR="00000000" w:rsidRDefault="0049441E">
      <w:pPr>
        <w:pBdr>
          <w:top w:val="single" w:sz="4" w:space="0" w:color="auto"/>
          <w:left w:val="single" w:sz="4" w:space="4" w:color="auto"/>
          <w:bottom w:val="single" w:sz="4" w:space="1" w:color="auto"/>
          <w:right w:val="single" w:sz="4" w:space="4" w:color="auto"/>
        </w:pBd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00000" w:rsidRDefault="0049441E">
      <w:pPr>
        <w:pBdr>
          <w:top w:val="single" w:sz="4" w:space="0" w:color="auto"/>
          <w:left w:val="single" w:sz="4" w:space="4" w:color="auto"/>
          <w:bottom w:val="single" w:sz="4" w:space="1" w:color="auto"/>
          <w:right w:val="single" w:sz="4" w:space="4" w:color="auto"/>
        </w:pBdr>
      </w:pPr>
    </w:p>
    <w:p w:rsidR="00000000" w:rsidRDefault="0049441E">
      <w:pPr>
        <w:pBdr>
          <w:top w:val="single" w:sz="4" w:space="0" w:color="auto"/>
          <w:left w:val="single" w:sz="4" w:space="4" w:color="auto"/>
          <w:bottom w:val="single" w:sz="4" w:space="1" w:color="auto"/>
          <w:right w:val="single" w:sz="4" w:space="4" w:color="auto"/>
        </w:pBdr>
      </w:pPr>
    </w:p>
    <w:p w:rsidR="00000000" w:rsidRDefault="0049441E">
      <w:pPr>
        <w:pBdr>
          <w:top w:val="single" w:sz="4" w:space="0" w:color="auto"/>
          <w:left w:val="single" w:sz="4" w:space="4" w:color="auto"/>
          <w:bottom w:val="single" w:sz="4" w:space="1" w:color="auto"/>
          <w:right w:val="single" w:sz="4" w:space="4" w:color="auto"/>
        </w:pBdr>
      </w:pPr>
    </w:p>
    <w:p w:rsidR="00000000" w:rsidRDefault="0049441E">
      <w:pPr>
        <w:pBdr>
          <w:top w:val="single" w:sz="4" w:space="0" w:color="auto"/>
          <w:left w:val="single" w:sz="4" w:space="4" w:color="auto"/>
          <w:bottom w:val="single" w:sz="4" w:space="1" w:color="auto"/>
          <w:right w:val="single" w:sz="4" w:space="4" w:color="auto"/>
        </w:pBdr>
      </w:pPr>
    </w:p>
    <w:p w:rsidR="00000000" w:rsidRDefault="0049441E">
      <w:pPr>
        <w:pBdr>
          <w:top w:val="single" w:sz="4" w:space="0" w:color="auto"/>
          <w:left w:val="single" w:sz="4" w:space="4" w:color="auto"/>
          <w:bottom w:val="single" w:sz="4" w:space="1" w:color="auto"/>
          <w:right w:val="single" w:sz="4" w:space="4" w:color="auto"/>
        </w:pBdr>
      </w:pPr>
    </w:p>
    <w:p w:rsidR="00000000" w:rsidRDefault="0049441E">
      <w:pPr>
        <w:pBdr>
          <w:top w:val="single" w:sz="4" w:space="0" w:color="auto"/>
          <w:left w:val="single" w:sz="4" w:space="4" w:color="auto"/>
          <w:bottom w:val="single" w:sz="4" w:space="1" w:color="auto"/>
          <w:right w:val="single" w:sz="4" w:space="4" w:color="auto"/>
        </w:pBdr>
      </w:pPr>
    </w:p>
    <w:p w:rsidR="00000000" w:rsidRDefault="0049441E"/>
    <w:p w:rsidR="00000000" w:rsidRDefault="0049441E">
      <w:r>
        <w:t>Form complete</w:t>
      </w:r>
      <w:r>
        <w:t xml:space="preserve">d by: </w:t>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r>
      <w:r>
        <w:tab/>
      </w:r>
      <w:r>
        <w:tab/>
        <w:t xml:space="preserve">Date: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00000" w:rsidRDefault="0049441E">
      <w:r>
        <w:t>Email:</w:t>
      </w:r>
      <w:r>
        <w:tab/>
        <w:t xml:space="preserve">  </w:t>
      </w:r>
      <w:r>
        <w:tab/>
      </w:r>
      <w:r>
        <w:tab/>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r>
        <w:tab/>
      </w:r>
      <w:r>
        <w:tab/>
        <w:t xml:space="preserve">              Phone: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00000" w:rsidRDefault="0049441E">
      <w:r>
        <w:br w:type="page"/>
      </w:r>
    </w:p>
    <w:p w:rsidR="00000000" w:rsidRDefault="0049441E">
      <w:pPr>
        <w:pBdr>
          <w:top w:val="single" w:sz="4" w:space="1" w:color="auto"/>
          <w:left w:val="single" w:sz="4" w:space="4" w:color="auto"/>
          <w:bottom w:val="single" w:sz="4" w:space="1" w:color="auto"/>
          <w:right w:val="single" w:sz="4" w:space="4" w:color="auto"/>
        </w:pBdr>
        <w:rPr>
          <w:b/>
        </w:rPr>
      </w:pPr>
      <w:r>
        <w:rPr>
          <w:b/>
        </w:rPr>
        <w:t>Section 2:  To be Completed by Sponsored Projects Administration</w:t>
      </w:r>
    </w:p>
    <w:p w:rsidR="00000000" w:rsidRDefault="0049441E"/>
    <w:p w:rsidR="00000000" w:rsidRDefault="0049441E">
      <w:pPr>
        <w:numPr>
          <w:ilvl w:val="0"/>
          <w:numId w:val="1"/>
        </w:numPr>
      </w:pPr>
      <w:r>
        <w:t>What surviving federal or state equipment rules govern</w:t>
      </w:r>
      <w:r>
        <w:t xml:space="preserve"> this item of equipment?</w:t>
      </w:r>
    </w:p>
    <w:p w:rsidR="00000000" w:rsidRDefault="0049441E">
      <w:pPr>
        <w:ind w:left="360"/>
      </w:pPr>
    </w:p>
    <w:p w:rsidR="00000000" w:rsidRDefault="0049441E">
      <w:pPr>
        <w:ind w:left="360"/>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00000" w:rsidRDefault="0049441E">
      <w:pPr>
        <w:ind w:left="360"/>
      </w:pPr>
    </w:p>
    <w:p w:rsidR="00000000" w:rsidRDefault="0049441E">
      <w:pPr>
        <w:ind w:left="360"/>
      </w:pPr>
    </w:p>
    <w:p w:rsidR="00000000" w:rsidRDefault="0049441E">
      <w:pPr>
        <w:ind w:left="360"/>
      </w:pPr>
    </w:p>
    <w:p w:rsidR="00000000" w:rsidRDefault="0049441E">
      <w:pPr>
        <w:numPr>
          <w:ilvl w:val="0"/>
          <w:numId w:val="1"/>
        </w:numPr>
      </w:pPr>
      <w:r>
        <w:t xml:space="preserve">What was (or is ) the period of performance for the sponsored project(s)  that acquired this equipment? </w:t>
      </w:r>
      <w:r>
        <w:br/>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000000" w:rsidRDefault="0049441E"/>
    <w:p w:rsidR="00000000" w:rsidRDefault="0049441E">
      <w:pPr>
        <w:numPr>
          <w:ilvl w:val="0"/>
          <w:numId w:val="1"/>
        </w:numPr>
      </w:pPr>
      <w:r>
        <w:t>Do the award terms and conditions contain any project-specific special provisions</w:t>
      </w:r>
      <w:r>
        <w:t xml:space="preserve"> that would not permit the use of the equipment for non-approved lines  (e.g. explicit prohibition, use mandated for other projects.) </w:t>
      </w:r>
      <w:r>
        <w:br/>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p w:rsidR="00000000" w:rsidRDefault="0049441E"/>
    <w:p w:rsidR="00000000" w:rsidRDefault="0049441E"/>
    <w:p w:rsidR="00000000" w:rsidRDefault="0049441E">
      <w:pPr>
        <w:numPr>
          <w:ilvl w:val="0"/>
          <w:numId w:val="1"/>
        </w:numPr>
      </w:pPr>
      <w:r>
        <w:t>Does the University hold title to the equipment?  (If not, specify who holds title)</w:t>
      </w:r>
      <w:r>
        <w:br/>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000000" w:rsidRDefault="0049441E"/>
    <w:p w:rsidR="00000000" w:rsidRDefault="0049441E"/>
    <w:p w:rsidR="00000000" w:rsidRDefault="0049441E">
      <w:pPr>
        <w:numPr>
          <w:ilvl w:val="0"/>
          <w:numId w:val="1"/>
        </w:numPr>
      </w:pPr>
      <w:r>
        <w:t xml:space="preserve">Is this item fully depreciated?  If not, what is its depreciation status?  (Verify with Inventory Services as needed) </w:t>
      </w:r>
      <w:r>
        <w:br/>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00000" w:rsidRDefault="0049441E">
      <w:r>
        <w:t xml:space="preserve">  </w:t>
      </w:r>
    </w:p>
    <w:p w:rsidR="00000000" w:rsidRDefault="0049441E"/>
    <w:p w:rsidR="00000000" w:rsidRDefault="0049441E">
      <w:pPr>
        <w:numPr>
          <w:ilvl w:val="0"/>
          <w:numId w:val="1"/>
        </w:numPr>
      </w:pPr>
      <w:r>
        <w:t xml:space="preserve">Will any program income or usage fees be due to the sponsor or government for use of this equipment on </w:t>
      </w:r>
      <w:r>
        <w:t xml:space="preserve">the hESC project?  </w:t>
      </w:r>
      <w:r>
        <w:br/>
      </w: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00000" w:rsidRDefault="0049441E"/>
    <w:p w:rsidR="00000000" w:rsidRDefault="0049441E"/>
    <w:p w:rsidR="00000000" w:rsidRDefault="0049441E">
      <w:pPr>
        <w:numPr>
          <w:ilvl w:val="0"/>
          <w:numId w:val="1"/>
        </w:numPr>
      </w:pPr>
      <w:r>
        <w:t xml:space="preserve">Is this equipment part of an ISO (which?)   If yes, does the ISO rate include any costs for depreciation? </w:t>
      </w:r>
      <w:r>
        <w:br/>
      </w: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00000" w:rsidRDefault="0049441E"/>
    <w:p w:rsidR="00000000" w:rsidRDefault="0049441E"/>
    <w:p w:rsidR="00000000" w:rsidRDefault="0049441E"/>
    <w:p w:rsidR="00000000" w:rsidRDefault="0049441E"/>
    <w:p w:rsidR="00000000" w:rsidRDefault="0049441E"/>
    <w:p w:rsidR="00000000" w:rsidRDefault="0049441E">
      <w:pPr>
        <w:pBdr>
          <w:top w:val="single" w:sz="4" w:space="1" w:color="auto"/>
          <w:left w:val="single" w:sz="4" w:space="4" w:color="auto"/>
          <w:bottom w:val="single" w:sz="4" w:space="1" w:color="auto"/>
          <w:right w:val="single" w:sz="4" w:space="4" w:color="auto"/>
        </w:pBdr>
        <w:shd w:val="clear" w:color="auto" w:fill="C0C0C0"/>
      </w:pPr>
      <w:r>
        <w:t>FOR SPA USE ONLY</w:t>
      </w:r>
    </w:p>
    <w:p w:rsidR="00000000" w:rsidRDefault="0049441E"/>
    <w:p w:rsidR="00000000" w:rsidRDefault="0049441E">
      <w:r>
        <w:rPr>
          <w:caps/>
        </w:rPr>
        <w:t xml:space="preserve">equipment USE for non-approved hESC lines is:  </w:t>
      </w:r>
      <w:r>
        <w:t xml:space="preserve">      </w:t>
      </w:r>
      <w:r>
        <w:tab/>
      </w:r>
      <w:r>
        <w:fldChar w:fldCharType="begin">
          <w:ffData>
            <w:name w:val="Check1"/>
            <w:enabled/>
            <w:calcOnExit w:val="0"/>
            <w:checkBox>
              <w:sizeAuto/>
              <w:default w:val="0"/>
            </w:checkBox>
          </w:ffData>
        </w:fldChar>
      </w:r>
      <w:bookmarkStart w:id="21" w:name="Check1"/>
      <w:r>
        <w:instrText xml:space="preserve"> FORMCHEC</w:instrText>
      </w:r>
      <w:r>
        <w:instrText xml:space="preserve">KBOX </w:instrText>
      </w:r>
      <w:r>
        <w:fldChar w:fldCharType="end"/>
      </w:r>
      <w:bookmarkEnd w:id="21"/>
      <w:r>
        <w:tab/>
        <w:t xml:space="preserve">Approved </w:t>
      </w:r>
    </w:p>
    <w:p w:rsidR="00000000" w:rsidRDefault="0049441E">
      <w:r>
        <w:tab/>
      </w:r>
      <w:r>
        <w:tab/>
      </w:r>
      <w:r>
        <w:tab/>
      </w:r>
      <w:r>
        <w:tab/>
      </w:r>
      <w:r>
        <w:tab/>
      </w:r>
      <w:r>
        <w:tab/>
      </w:r>
      <w:r>
        <w:tab/>
      </w:r>
      <w:r>
        <w:tab/>
      </w:r>
      <w:r>
        <w:fldChar w:fldCharType="begin">
          <w:ffData>
            <w:name w:val="Check2"/>
            <w:enabled/>
            <w:calcOnExit w:val="0"/>
            <w:checkBox>
              <w:sizeAuto/>
              <w:default w:val="0"/>
            </w:checkBox>
          </w:ffData>
        </w:fldChar>
      </w:r>
      <w:bookmarkStart w:id="22" w:name="Check2"/>
      <w:r>
        <w:instrText xml:space="preserve"> FORMCHECKBOX </w:instrText>
      </w:r>
      <w:r>
        <w:fldChar w:fldCharType="end"/>
      </w:r>
      <w:bookmarkEnd w:id="22"/>
      <w:r>
        <w:tab/>
        <w:t>Not Approved</w:t>
      </w:r>
    </w:p>
    <w:p w:rsidR="00000000" w:rsidRDefault="0049441E">
      <w:r>
        <w:tab/>
      </w:r>
      <w:r>
        <w:tab/>
      </w:r>
      <w:r>
        <w:tab/>
      </w:r>
      <w:r>
        <w:tab/>
      </w:r>
      <w:r>
        <w:tab/>
      </w:r>
      <w:r>
        <w:tab/>
      </w:r>
      <w:r>
        <w:tab/>
      </w:r>
      <w:r>
        <w:tab/>
      </w:r>
      <w:r>
        <w:fldChar w:fldCharType="begin">
          <w:ffData>
            <w:name w:val="Check3"/>
            <w:enabled/>
            <w:calcOnExit w:val="0"/>
            <w:checkBox>
              <w:sizeAuto/>
              <w:default w:val="0"/>
            </w:checkBox>
          </w:ffData>
        </w:fldChar>
      </w:r>
      <w:bookmarkStart w:id="23" w:name="Check3"/>
      <w:r>
        <w:instrText xml:space="preserve"> FORMCHECKBOX </w:instrText>
      </w:r>
      <w:r>
        <w:fldChar w:fldCharType="end"/>
      </w:r>
      <w:bookmarkEnd w:id="23"/>
      <w:r>
        <w:tab/>
        <w:t xml:space="preserve">Approved with restrictions below   </w:t>
      </w:r>
    </w:p>
    <w:p w:rsidR="00000000" w:rsidRDefault="0049441E">
      <w:r>
        <w:br/>
      </w:r>
    </w:p>
    <w:p w:rsidR="00000000" w:rsidRDefault="0049441E">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000000" w:rsidRDefault="0049441E"/>
    <w:p w:rsidR="00000000" w:rsidRDefault="0049441E"/>
    <w:p w:rsidR="00000000" w:rsidRDefault="0049441E"/>
    <w:p w:rsidR="00000000" w:rsidRDefault="0049441E">
      <w:r>
        <w:t>___________________________________________________</w:t>
      </w:r>
      <w:r>
        <w:tab/>
        <w:t>________________</w:t>
      </w:r>
    </w:p>
    <w:p w:rsidR="00000000" w:rsidRDefault="0049441E">
      <w:r>
        <w:t>(Signature)</w:t>
      </w:r>
      <w:r>
        <w:tab/>
      </w:r>
      <w:r>
        <w:tab/>
      </w:r>
      <w:r>
        <w:tab/>
      </w:r>
      <w:r>
        <w:tab/>
      </w:r>
      <w:r>
        <w:tab/>
      </w:r>
      <w:r>
        <w:tab/>
      </w:r>
      <w:r>
        <w:tab/>
        <w:t xml:space="preserve">(Date) </w:t>
      </w:r>
    </w:p>
    <w:p w:rsidR="00000000" w:rsidRDefault="0049441E">
      <w:r>
        <w:t>Associate Vice Pr</w:t>
      </w:r>
      <w:r>
        <w:t>esident for Research Administration</w:t>
      </w:r>
      <w:r>
        <w:tab/>
      </w:r>
    </w:p>
    <w:p w:rsidR="00000000" w:rsidRDefault="0049441E"/>
    <w:p w:rsidR="00000000" w:rsidRDefault="0049441E">
      <w:pPr>
        <w:rPr>
          <w:i/>
        </w:rPr>
      </w:pPr>
      <w:r>
        <w:rPr>
          <w:i/>
        </w:rPr>
        <w:t>Copies distributed to:   Vice President for Research, Dean, PI, Department, ISO, ISO Office, Inventory Services, SPA Asst. Director/Cost Analysis</w:t>
      </w:r>
    </w:p>
    <w:p w:rsidR="00000000" w:rsidRDefault="0049441E"/>
    <w:p w:rsidR="00000000" w:rsidRDefault="0049441E"/>
    <w:p w:rsidR="00000000" w:rsidRDefault="0049441E"/>
    <w:p w:rsidR="0049441E" w:rsidRDefault="0049441E"/>
    <w:sectPr w:rsidR="0049441E">
      <w:pgSz w:w="12240" w:h="15840"/>
      <w:pgMar w:top="432" w:right="547" w:bottom="547" w:left="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0F7E"/>
    <w:multiLevelType w:val="hybridMultilevel"/>
    <w:tmpl w:val="400214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96"/>
    <w:rsid w:val="0049441E"/>
    <w:rsid w:val="00AD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3949</CharactersWithSpaces>
  <SharedDoc>false</SharedDoc>
  <HLinks>
    <vt:vector size="6" baseType="variant">
      <vt:variant>
        <vt:i4>983066</vt:i4>
      </vt:variant>
      <vt:variant>
        <vt:i4>7998</vt:i4>
      </vt:variant>
      <vt:variant>
        <vt:i4>1025</vt:i4>
      </vt:variant>
      <vt:variant>
        <vt:i4>1</vt:i4>
      </vt:variant>
      <vt:variant>
        <vt:lpwstr>wdmk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2</cp:revision>
  <cp:lastPrinted>2000-08-05T06:10:00Z</cp:lastPrinted>
  <dcterms:created xsi:type="dcterms:W3CDTF">2015-11-05T22:23:00Z</dcterms:created>
  <dcterms:modified xsi:type="dcterms:W3CDTF">2015-11-05T22:23:00Z</dcterms:modified>
</cp:coreProperties>
</file>