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8CEE" w14:textId="77777777" w:rsidR="00CF2496" w:rsidRDefault="00C360DE">
      <w:pPr>
        <w:pStyle w:val="Heading1"/>
        <w:tabs>
          <w:tab w:val="clear" w:pos="7182"/>
          <w:tab w:val="left" w:pos="6480"/>
        </w:tabs>
        <w:ind w:left="6498"/>
        <w:rPr>
          <w:b/>
          <w:sz w:val="22"/>
          <w:szCs w:val="22"/>
        </w:rPr>
      </w:pPr>
      <w:r>
        <w:rPr>
          <w:sz w:val="22"/>
          <w:szCs w:val="22"/>
        </w:rPr>
        <w:t>Doc. No.  U-</w:t>
      </w:r>
      <w:bookmarkStart w:id="0" w:name="Text1"/>
      <w:r>
        <w:rPr>
          <w:sz w:val="22"/>
          <w:szCs w:val="22"/>
        </w:rPr>
        <w:fldChar w:fldCharType="begin">
          <w:ffData>
            <w:name w:val="Text1"/>
            <w:enabled/>
            <w:calcOnExit w:val="0"/>
            <w:helpText w:type="text" w:val="Enter the document number"/>
            <w:statusText w:type="text" w:val="Enter the document 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14:paraId="3307463A" w14:textId="28613D7C" w:rsidR="00CF2496" w:rsidRDefault="00F23F07">
      <w:pPr>
        <w:tabs>
          <w:tab w:val="left" w:pos="540"/>
        </w:tabs>
        <w:jc w:val="center"/>
        <w:rPr>
          <w:sz w:val="22"/>
          <w:szCs w:val="22"/>
        </w:rPr>
      </w:pPr>
      <w:r>
        <w:rPr>
          <w:b/>
          <w:noProof/>
          <w:sz w:val="22"/>
          <w:szCs w:val="22"/>
        </w:rPr>
        <w:drawing>
          <wp:inline distT="0" distB="0" distL="0" distR="0" wp14:anchorId="7B7BC905" wp14:editId="3A60A330">
            <wp:extent cx="2333625"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23850"/>
                    </a:xfrm>
                    <a:prstGeom prst="rect">
                      <a:avLst/>
                    </a:prstGeom>
                    <a:noFill/>
                    <a:ln>
                      <a:noFill/>
                    </a:ln>
                  </pic:spPr>
                </pic:pic>
              </a:graphicData>
            </a:graphic>
          </wp:inline>
        </w:drawing>
      </w:r>
    </w:p>
    <w:p w14:paraId="391DE8A7" w14:textId="77777777" w:rsidR="00CF2496" w:rsidRDefault="00C360DE">
      <w:pPr>
        <w:pStyle w:val="Title"/>
        <w:rPr>
          <w:szCs w:val="24"/>
        </w:rPr>
      </w:pPr>
      <w:r>
        <w:rPr>
          <w:szCs w:val="24"/>
        </w:rPr>
        <w:t>UMC Long-Term Summer Housing Agreement</w:t>
      </w:r>
    </w:p>
    <w:p w14:paraId="4B731061" w14:textId="77777777" w:rsidR="00CF2496" w:rsidRDefault="00CF2496"/>
    <w:p w14:paraId="18483E8B" w14:textId="77777777" w:rsidR="00CF2496" w:rsidRDefault="00C360DE">
      <w:pPr>
        <w:jc w:val="both"/>
      </w:pPr>
      <w:r>
        <w:tab/>
      </w:r>
      <w:r>
        <w:rPr>
          <w:b/>
        </w:rPr>
        <w:t xml:space="preserve">THIS AGREEMENT </w:t>
      </w:r>
      <w:r>
        <w:t xml:space="preserve">is entered into effective as of </w:t>
      </w:r>
      <w:bookmarkStart w:id="1" w:name="Text2"/>
      <w:r>
        <w:fldChar w:fldCharType="begin">
          <w:ffData>
            <w:name w:val="Text2"/>
            <w:enabled/>
            <w:calcOnExit w:val="0"/>
            <w:helpText w:type="text" w:val="Enter the date the agreement becomes effective (i.e. March 1, 2009)"/>
            <w:statusText w:type="text" w:val="Enter the date the agreement becomes effective (i.e. March 1,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by and between Regents of the University of Minnesota (the “University”), a Minnesota constitutional corporation, and </w:t>
      </w:r>
      <w:bookmarkStart w:id="2" w:name="Text3"/>
      <w:r>
        <w:fldChar w:fldCharType="begin">
          <w:ffData>
            <w:name w:val="Text3"/>
            <w:enabled/>
            <w:calcOnExit w:val="0"/>
            <w:helpText w:type="text" w:val="Enter the name of the Resident"/>
            <w:statusText w:type="text" w:val="Enter the name of the Resid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(the “Resident”)</w:t>
      </w:r>
      <w:r>
        <w:rPr>
          <w:color w:val="000000"/>
        </w:rPr>
        <w:t>.</w:t>
      </w:r>
    </w:p>
    <w:p w14:paraId="26942427" w14:textId="77777777" w:rsidR="00CF2496" w:rsidRDefault="00CF2496">
      <w:pPr>
        <w:jc w:val="both"/>
      </w:pPr>
    </w:p>
    <w:p w14:paraId="1C3BB4DA" w14:textId="77777777" w:rsidR="00CF2496" w:rsidRDefault="00C360DE">
      <w:pPr>
        <w:jc w:val="both"/>
      </w:pPr>
      <w:r>
        <w:rPr>
          <w:b/>
          <w:bCs/>
        </w:rPr>
        <w:t>1.</w:t>
      </w:r>
      <w:r>
        <w:rPr>
          <w:b/>
          <w:bCs/>
        </w:rPr>
        <w:tab/>
        <w:t xml:space="preserve">Use. </w:t>
      </w:r>
      <w:r>
        <w:t xml:space="preserve">University grants Resident the right to occupy the premises described as Room(s) </w:t>
      </w:r>
      <w:bookmarkStart w:id="3" w:name="Text7"/>
      <w:r>
        <w:fldChar w:fldCharType="begin">
          <w:ffData>
            <w:name w:val="Text7"/>
            <w:enabled/>
            <w:calcOnExit w:val="0"/>
            <w:helpText w:type="text" w:val="Enter the names/numbers of the Rooms Resident will be occupying"/>
            <w:statusText w:type="text" w:val="Enter the names/numbers of the Rooms Resident will be occupy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in </w:t>
      </w:r>
      <w:bookmarkStart w:id="4" w:name="Text8"/>
      <w:r>
        <w:fldChar w:fldCharType="begin">
          <w:ffData>
            <w:name w:val="Text8"/>
            <w:enabled/>
            <w:calcOnExit w:val="0"/>
            <w:helpText w:type="text" w:val="Enter the name of the building where the rooms are located"/>
            <w:statusText w:type="text" w:val="Enter the name of the building where the rooms are loc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a housing facility located on the UMC Campus in Crookston, Minnesota (the “Premises”). Additional persons occupying the Premises, if any, are as follows: </w:t>
      </w:r>
      <w:bookmarkStart w:id="5" w:name="Text9"/>
      <w:r>
        <w:fldChar w:fldCharType="begin">
          <w:ffData>
            <w:name w:val="Text9"/>
            <w:enabled/>
            <w:calcOnExit w:val="0"/>
            <w:helpText w:type="text" w:val="Enter the name of any additional people occupying the residence (if none, enter “NONE”)"/>
            <w:statusText w:type="text" w:val="Enter the name of any additional people occupying the residence (if none, enter “N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A maximum of </w:t>
      </w:r>
      <w:bookmarkStart w:id="6" w:name="Text10"/>
      <w:r>
        <w:fldChar w:fldCharType="begin">
          <w:ffData>
            <w:name w:val="Text10"/>
            <w:enabled/>
            <w:calcOnExit w:val="0"/>
            <w:helpText w:type="text" w:val="Write out the maximum number of people who can occupy the residence (ex. two to four)"/>
            <w:statusText w:type="text" w:val="Write out the maximum number of people who can occupy the residence (ex. two to fou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bookmarkStart w:id="7" w:name="Text11"/>
      <w:r>
        <w:fldChar w:fldCharType="begin">
          <w:ffData>
            <w:name w:val="Text11"/>
            <w:enabled/>
            <w:calcOnExit w:val="0"/>
            <w:helpText w:type="text" w:val="Enter numerical rendering of maximum number of people who can occupy the residence (ex. 2 to 4)"/>
            <w:statusText w:type="text" w:val="Enter numerical rendering of maximum number of people who can occupy the residence (ex. 2 to 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persons may occupy the Premises described in this Agreement. </w:t>
      </w:r>
      <w:r>
        <w:rPr>
          <w:bCs/>
        </w:rPr>
        <w:t xml:space="preserve">If any persons occupying the Premises are minors, </w:t>
      </w:r>
      <w:r>
        <w:t>Resident will be responsible for supervising those minors while on the Premises.</w:t>
      </w:r>
    </w:p>
    <w:p w14:paraId="3995CA04" w14:textId="77777777" w:rsidR="00CF2496" w:rsidRDefault="00CF2496">
      <w:pPr>
        <w:jc w:val="both"/>
      </w:pPr>
    </w:p>
    <w:p w14:paraId="4273C57C" w14:textId="77777777" w:rsidR="00CF2496" w:rsidRDefault="00C360DE">
      <w:pPr>
        <w:jc w:val="both"/>
      </w:pPr>
      <w:r>
        <w:tab/>
        <w:t>1.1</w:t>
      </w:r>
      <w:r>
        <w:tab/>
        <w:t>University, in its sole discretion, reserves the right to substitute the Premises with comparable rooms in another housing facility on the UMC Campus.</w:t>
      </w:r>
    </w:p>
    <w:p w14:paraId="6E6BEB34" w14:textId="77777777" w:rsidR="00CF2496" w:rsidRDefault="00CF2496">
      <w:pPr>
        <w:jc w:val="both"/>
      </w:pPr>
    </w:p>
    <w:p w14:paraId="3D2B1CD5" w14:textId="77777777" w:rsidR="00CF2496" w:rsidRDefault="00C360DE">
      <w:pPr>
        <w:jc w:val="both"/>
      </w:pPr>
      <w:r>
        <w:tab/>
        <w:t>1.2</w:t>
      </w:r>
      <w:r>
        <w:tab/>
        <w:t xml:space="preserve">Resident will keep the Premises in good, clean condition and will occupy the Premises according to the terms of this Agreement, all University policies, </w:t>
      </w:r>
      <w:proofErr w:type="gramStart"/>
      <w:r>
        <w:t>rules</w:t>
      </w:r>
      <w:proofErr w:type="gramEnd"/>
      <w:r>
        <w:t xml:space="preserve"> and regulations (including prohibitions on pets, smoking, alcohol, gambling and weapons) and all applicable federal, state and local laws, ordinances, rules and regulations. </w:t>
      </w:r>
      <w:r>
        <w:rPr>
          <w:bCs/>
        </w:rPr>
        <w:t xml:space="preserve">In addition, Resident agrees to use the Premises in accordance with all guidance published by the Centers for Disease Control and Prevention (“CDC”), the Minnesota Department of Health (“MDH”), and University related to the safe use of the Premises for summer housing. </w:t>
      </w:r>
      <w:r>
        <w:t>Resident will not assign its rights under this Agreement, nor permit persons not named in Section 1 to occupy the Premises without University's prior written consent, which consent University may grant or withhold in its sole discretion.</w:t>
      </w:r>
    </w:p>
    <w:p w14:paraId="39FDE36F" w14:textId="77777777" w:rsidR="00CF2496" w:rsidRDefault="00CF2496">
      <w:pPr>
        <w:pStyle w:val="BodyText"/>
      </w:pPr>
    </w:p>
    <w:p w14:paraId="5C0ADACF" w14:textId="77777777" w:rsidR="00CF2496" w:rsidRDefault="00C360DE">
      <w:pPr>
        <w:jc w:val="both"/>
      </w:pPr>
      <w:r>
        <w:rPr>
          <w:b/>
          <w:bCs/>
        </w:rPr>
        <w:t>2.</w:t>
      </w:r>
      <w:r>
        <w:rPr>
          <w:b/>
          <w:bCs/>
        </w:rPr>
        <w:tab/>
        <w:t>Term.</w:t>
      </w:r>
      <w:r>
        <w:t xml:space="preserve"> Resident and those persons named in Section 1 will occupy the Premises from </w:t>
      </w:r>
      <w:bookmarkStart w:id="8" w:name="Text12"/>
      <w:r>
        <w:fldChar w:fldCharType="begin">
          <w:ffData>
            <w:name w:val="Text12"/>
            <w:enabled/>
            <w:calcOnExit w:val="0"/>
            <w:helpText w:type="text" w:val="Enter the date when Resident will begin occupying the Premises (ex. June 1, 2009)"/>
            <w:statusText w:type="text" w:val="Enter the date when Resident will begin occupying the Premises (ex. June 1,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through </w:t>
      </w:r>
      <w:bookmarkStart w:id="9" w:name="Text13"/>
      <w:r>
        <w:fldChar w:fldCharType="begin">
          <w:ffData>
            <w:name w:val="Text13"/>
            <w:enabled/>
            <w:calcOnExit w:val="0"/>
            <w:helpText w:type="text" w:val="Enter the date when Resident will stop occupying the Premises (ex. June 15, 2009)"/>
            <w:statusText w:type="text" w:val="Enter the date when Resident will stop occupying the Premises (ex. June 15,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(referred to in this Agreement as the “Term”).</w:t>
      </w:r>
    </w:p>
    <w:p w14:paraId="27792DF6" w14:textId="77777777" w:rsidR="00CF2496" w:rsidRDefault="00CF2496">
      <w:pPr>
        <w:jc w:val="both"/>
        <w:rPr>
          <w:b/>
          <w:bCs/>
        </w:rPr>
      </w:pPr>
    </w:p>
    <w:p w14:paraId="6EE50C62" w14:textId="77777777" w:rsidR="00CF2496" w:rsidRDefault="00C360DE">
      <w:pPr>
        <w:jc w:val="both"/>
      </w:pPr>
      <w:r>
        <w:rPr>
          <w:b/>
          <w:bCs/>
        </w:rPr>
        <w:t>3.</w:t>
      </w:r>
      <w:r>
        <w:rPr>
          <w:b/>
          <w:bCs/>
        </w:rPr>
        <w:tab/>
        <w:t>Rental Payment.</w:t>
      </w:r>
      <w:r>
        <w:t xml:space="preserve"> Resident will pay to University as payment for its use of the Premises during the Term the sum of $</w:t>
      </w:r>
      <w:bookmarkStart w:id="10" w:name="Text16"/>
      <w:r>
        <w:fldChar w:fldCharType="begin">
          <w:ffData>
            <w:name w:val="Text16"/>
            <w:enabled/>
            <w:calcOnExit w:val="0"/>
            <w:helpText w:type="text" w:val="Enter the numerical rendering of the total dollar amount of the rental (ex. 4,500.00)"/>
            <w:statusText w:type="text" w:val="Enter the numerical rendering of the total dollar amount of the rental (ex. 4,5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(the “Rental Payment”). Resident will make all Rental Payments at the Summer Housing Office, 1110 Centennial Hall. The first Rental Payment of $</w:t>
      </w:r>
      <w:bookmarkStart w:id="11" w:name="Text19"/>
      <w:r>
        <w:fldChar w:fldCharType="begin">
          <w:ffData>
            <w:name w:val="Text19"/>
            <w:enabled/>
            <w:calcOnExit w:val="0"/>
            <w:helpText w:type="text" w:val="Enter the numerical rendering of the total dollar amount of the rental (ex. 1,500.00)"/>
            <w:statusText w:type="text" w:val="Enter the numerical rendering of the total dollar amount of the rental (ex. 1,5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is due at check-in. Remaining Rental Payments are due as follows: $</w:t>
      </w:r>
      <w:r>
        <w:fldChar w:fldCharType="begin">
          <w:ffData>
            <w:name w:val=""/>
            <w:enabled/>
            <w:calcOnExit w:val="0"/>
            <w:helpText w:type="text" w:val="Enter the numerical rendering of the dollar amount of the 2nd payment for the rental (ex. 1,000.00)"/>
            <w:statusText w:type="text" w:val="Enter the numerical rendering of the dollar amount of the 2nd payment for the rental (ex. 1,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on </w:t>
      </w:r>
      <w:bookmarkStart w:id="12" w:name="Text20"/>
      <w:r>
        <w:fldChar w:fldCharType="begin">
          <w:ffData>
            <w:name w:val="Text20"/>
            <w:enabled/>
            <w:calcOnExit w:val="0"/>
            <w:helpText w:type="text" w:val="Enter the date the 2nd payment is due (ex. February 1, 2009)"/>
            <w:statusText w:type="text" w:val="Enter the date the 2nd payment is due (ex. February 1,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w:t>
      </w:r>
      <w:bookmarkStart w:id="13" w:name="Text23"/>
      <w:r>
        <w:fldChar w:fldCharType="begin">
          <w:ffData>
            <w:name w:val="Text23"/>
            <w:enabled/>
            <w:calcOnExit w:val="0"/>
            <w:helpText w:type="text" w:val="Enter the numerical rendering of the dollar amount of the 3rd payment for the rental (ex. 1,000.00)"/>
            <w:statusText w:type="text" w:val="Enter the numerical rendering of the dollar amount of the 3rd payment for the rental (ex. 1,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on </w:t>
      </w:r>
      <w:bookmarkStart w:id="14" w:name="Text24"/>
      <w:r>
        <w:fldChar w:fldCharType="begin">
          <w:ffData>
            <w:name w:val="Text24"/>
            <w:enabled/>
            <w:calcOnExit w:val="0"/>
            <w:helpText w:type="text" w:val="Enter the date the 3rd payment is due (ex. March 1, 2009)"/>
            <w:statusText w:type="text" w:val="Enter the date the 3rd payment is due (ex. March 1,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and $</w:t>
      </w:r>
      <w:bookmarkStart w:id="15" w:name="Text27"/>
      <w:r>
        <w:fldChar w:fldCharType="begin">
          <w:ffData>
            <w:name w:val="Text27"/>
            <w:enabled/>
            <w:calcOnExit w:val="0"/>
            <w:helpText w:type="text" w:val="Enter the numerical rendering of the dollar amount of the 4th payment for the rental (ex. 1,000.00)"/>
            <w:statusText w:type="text" w:val="Enter the numerical rendering of the dollar amount of the 4th payment for the rental (ex. 1,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on </w:t>
      </w:r>
      <w:bookmarkStart w:id="16" w:name="Text28"/>
      <w:r>
        <w:fldChar w:fldCharType="begin">
          <w:ffData>
            <w:name w:val="Text28"/>
            <w:enabled/>
            <w:calcOnExit w:val="0"/>
            <w:helpText w:type="text" w:val="Enter the date the 4th payment is due (ex. April 1, 2009)"/>
            <w:statusText w:type="text" w:val="Enter the date the 4th payment is due (ex. April 1, 200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Failure to make payment when due will result in the termination of this Agreement. A </w:t>
      </w:r>
      <w:proofErr w:type="gramStart"/>
      <w:r>
        <w:t>15 day</w:t>
      </w:r>
      <w:proofErr w:type="gramEnd"/>
      <w:r>
        <w:t xml:space="preserve"> written notification of changes in arrival or departure dates is required to avoid charges for dates on which Resident is not occupying the Premises.</w:t>
      </w:r>
    </w:p>
    <w:p w14:paraId="6418F985" w14:textId="77777777" w:rsidR="00CF2496" w:rsidRDefault="00CF2496">
      <w:pPr>
        <w:jc w:val="both"/>
      </w:pPr>
    </w:p>
    <w:p w14:paraId="2D294F24" w14:textId="32895B00" w:rsidR="00CF2496" w:rsidRDefault="00C360DE">
      <w:pPr>
        <w:jc w:val="both"/>
      </w:pPr>
      <w:r>
        <w:rPr>
          <w:b/>
          <w:bCs/>
        </w:rPr>
        <w:t>4.</w:t>
      </w:r>
      <w:r>
        <w:rPr>
          <w:b/>
          <w:bCs/>
        </w:rPr>
        <w:tab/>
        <w:t xml:space="preserve">Summer Resident Rules and Regulations. </w:t>
      </w:r>
      <w:r>
        <w:t xml:space="preserve">Resident agrees to comply with all procedures, rules and regulations in the UMC Summer Rentals Rules and Regulations (the “Rules and Regulations”) accessible at </w:t>
      </w:r>
      <w:hyperlink r:id="rId7" w:history="1">
        <w:r w:rsidRPr="00535A02">
          <w:rPr>
            <w:rStyle w:val="Hyperlink"/>
          </w:rPr>
          <w:t>https://crk.umn.edu/units/residential-life/summer-rentals-rules-regulations</w:t>
        </w:r>
      </w:hyperlink>
      <w:r>
        <w:t>. University reserves the right to amend the Rules and Regulations at any time, provided that no such amendment will affect Resident’s rights under this Agreement.</w:t>
      </w:r>
    </w:p>
    <w:p w14:paraId="24CDDA2B" w14:textId="77777777" w:rsidR="00CF2496" w:rsidRDefault="00CF2496">
      <w:pPr>
        <w:jc w:val="both"/>
      </w:pPr>
    </w:p>
    <w:p w14:paraId="08375F0B" w14:textId="77777777" w:rsidR="00CF2496" w:rsidRDefault="00C360DE">
      <w:pPr>
        <w:pStyle w:val="BodyTextIndent2"/>
        <w:ind w:left="0" w:firstLine="0"/>
      </w:pPr>
      <w:r>
        <w:rPr>
          <w:b/>
          <w:bCs/>
        </w:rPr>
        <w:lastRenderedPageBreak/>
        <w:t>5.</w:t>
      </w:r>
      <w:r>
        <w:rPr>
          <w:b/>
          <w:bCs/>
        </w:rPr>
        <w:tab/>
        <w:t>Right of Entry.</w:t>
      </w:r>
      <w:r>
        <w:t xml:space="preserve"> University will have the right upon reasonable notice to enter the Premises during all business hours (except in emergency situations when entry will be immediate) for the purposes of (</w:t>
      </w:r>
      <w:proofErr w:type="spellStart"/>
      <w:r>
        <w:t>i</w:t>
      </w:r>
      <w:proofErr w:type="spellEnd"/>
      <w:r>
        <w:t xml:space="preserve">) making repairs, renovations, </w:t>
      </w:r>
      <w:proofErr w:type="gramStart"/>
      <w:r>
        <w:t>additions</w:t>
      </w:r>
      <w:proofErr w:type="gramEnd"/>
      <w:r>
        <w:t xml:space="preserve"> or alterations, (ii) ensuring health, fire and safety regulations are observed, (iii) as a part of check in/check out procedures, or (iv) at the request of Resident.</w:t>
      </w:r>
    </w:p>
    <w:p w14:paraId="4F45DE0B" w14:textId="77777777" w:rsidR="00CF2496" w:rsidRDefault="00CF2496">
      <w:pPr>
        <w:jc w:val="both"/>
      </w:pPr>
    </w:p>
    <w:p w14:paraId="46643CEA" w14:textId="77777777" w:rsidR="00CF2496" w:rsidRDefault="00C360DE">
      <w:pPr>
        <w:jc w:val="both"/>
      </w:pPr>
      <w:r>
        <w:rPr>
          <w:b/>
        </w:rPr>
        <w:t>6.</w:t>
      </w:r>
      <w:r>
        <w:tab/>
      </w:r>
      <w:r>
        <w:rPr>
          <w:b/>
        </w:rPr>
        <w:t>Personal Property</w:t>
      </w:r>
      <w:r>
        <w:rPr>
          <w:b/>
          <w:bCs/>
        </w:rPr>
        <w:t>.</w:t>
      </w:r>
      <w:r>
        <w:t xml:space="preserve"> Resident is responsible for providing linens and towels.  Resident is responsible for loss of or damage to any personal property of Resident, its family members, </w:t>
      </w:r>
      <w:proofErr w:type="gramStart"/>
      <w:r>
        <w:t>guests</w:t>
      </w:r>
      <w:proofErr w:type="gramEnd"/>
      <w:r>
        <w:t xml:space="preserve"> or visitors located within the Premises or otherwise on University property, before, during or after the term of this Agreement.</w:t>
      </w:r>
    </w:p>
    <w:p w14:paraId="0E81AC96" w14:textId="77777777" w:rsidR="00CF2496" w:rsidRDefault="00CF2496">
      <w:pPr>
        <w:jc w:val="both"/>
      </w:pPr>
    </w:p>
    <w:p w14:paraId="1FC6A639" w14:textId="77777777" w:rsidR="00CF2496" w:rsidRDefault="00C360DE">
      <w:pPr>
        <w:jc w:val="both"/>
      </w:pPr>
      <w:r>
        <w:rPr>
          <w:b/>
        </w:rPr>
        <w:t>7.</w:t>
      </w:r>
      <w:r>
        <w:tab/>
      </w:r>
      <w:r>
        <w:rPr>
          <w:b/>
        </w:rPr>
        <w:t>Indemnification</w:t>
      </w:r>
      <w:r>
        <w:rPr>
          <w:b/>
          <w:bCs/>
        </w:rPr>
        <w:t>.</w:t>
      </w:r>
      <w:r>
        <w:t xml:space="preserve"> Resident agrees to defend, hold harmless, </w:t>
      </w:r>
      <w:proofErr w:type="gramStart"/>
      <w:r>
        <w:t>indemnify</w:t>
      </w:r>
      <w:proofErr w:type="gramEnd"/>
      <w:r>
        <w:t xml:space="preserve"> and release University from and against any and all liabilities, losses, costs and damages, including property damage, personal and bodily injury, damage or loss to or caused by Resident, Resident’s family, other occupants, guests or visitors damage to any property of said persons in or about the Residence from any cause whatsoever.</w:t>
      </w:r>
    </w:p>
    <w:p w14:paraId="22E3A73C" w14:textId="77777777" w:rsidR="00CF2496" w:rsidRDefault="00CF2496">
      <w:pPr>
        <w:jc w:val="both"/>
        <w:rPr>
          <w:b/>
          <w:bCs/>
        </w:rPr>
      </w:pPr>
    </w:p>
    <w:p w14:paraId="12936A10" w14:textId="77777777" w:rsidR="00CF2496" w:rsidRDefault="00C360DE">
      <w:pPr>
        <w:jc w:val="both"/>
      </w:pPr>
      <w:r>
        <w:rPr>
          <w:b/>
        </w:rPr>
        <w:t>8</w:t>
      </w:r>
      <w:r>
        <w:rPr>
          <w:b/>
          <w:bCs/>
        </w:rPr>
        <w:t>.</w:t>
      </w:r>
      <w:r>
        <w:rPr>
          <w:b/>
          <w:bCs/>
        </w:rPr>
        <w:tab/>
      </w:r>
      <w:r>
        <w:rPr>
          <w:b/>
        </w:rPr>
        <w:t>Notices.</w:t>
      </w:r>
      <w:r>
        <w:t xml:space="preserve"> All notices required by this Agreement will be in writing and will be delivered personally or by certified mail, return receipt requested, or via email, provided receipt is confirmed by the receiving party, to University at UMC Summer Housing Office, 1110 Centennial Hall, 2900 University Ave., Crookston, MN 56716, </w:t>
      </w:r>
      <w:hyperlink r:id="rId8" w:history="1">
        <w:r>
          <w:rPr>
            <w:rStyle w:val="Hyperlink"/>
            <w:color w:val="404D5B"/>
            <w:spacing w:val="7"/>
            <w:shd w:val="clear" w:color="auto" w:fill="FFFFFF"/>
          </w:rPr>
          <w:t>umcrlife@umn.edu</w:t>
        </w:r>
      </w:hyperlink>
      <w:r>
        <w:t xml:space="preserve"> and to Resident at </w:t>
      </w:r>
      <w:bookmarkStart w:id="17" w:name="Text29"/>
      <w:r>
        <w:fldChar w:fldCharType="begin">
          <w:ffData>
            <w:name w:val="Text29"/>
            <w:enabled/>
            <w:calcOnExit w:val="0"/>
            <w:helpText w:type="text" w:val="Enter the street address, city, state and zip code where Resident's notices should be sent"/>
            <w:statusText w:type="text" w:val="Enter the street address, city, state and zip code where Resident's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p w14:paraId="3C58A34E" w14:textId="77777777" w:rsidR="00CF2496" w:rsidRDefault="00CF2496">
      <w:pPr>
        <w:pStyle w:val="Footer"/>
        <w:tabs>
          <w:tab w:val="clear" w:pos="4320"/>
          <w:tab w:val="clear" w:pos="8640"/>
        </w:tabs>
        <w:jc w:val="both"/>
        <w:rPr>
          <w:rFonts w:ascii="Times New Roman" w:hAnsi="Times New Roman"/>
          <w:b/>
          <w:szCs w:val="24"/>
        </w:rPr>
      </w:pPr>
    </w:p>
    <w:p w14:paraId="2F7DC9B8" w14:textId="77777777" w:rsidR="00CF2496" w:rsidRDefault="00C360DE">
      <w:pPr>
        <w:jc w:val="both"/>
      </w:pPr>
      <w:r>
        <w:rPr>
          <w:b/>
          <w:bCs/>
        </w:rPr>
        <w:t>9.</w:t>
      </w:r>
      <w:r>
        <w:rPr>
          <w:b/>
          <w:bCs/>
        </w:rPr>
        <w:tab/>
        <w:t>Violations.</w:t>
      </w:r>
      <w:r>
        <w:t xml:space="preserve"> If Resident, including the persons named in Section 1 above and Resident’s guests or visitors, violates any term of this Agreement, the UMC Summer Resident Rules and Regulations or any University policy, rule or regulation, University may terminate this Agreement and Resident will be required to vacate the Premises immediately.</w:t>
      </w:r>
    </w:p>
    <w:p w14:paraId="07B05E48" w14:textId="77777777" w:rsidR="00CF2496" w:rsidRDefault="00CF2496">
      <w:pPr>
        <w:jc w:val="both"/>
      </w:pPr>
    </w:p>
    <w:p w14:paraId="141D99BF" w14:textId="77777777" w:rsidR="00CF2496" w:rsidRDefault="00C360DE">
      <w:pPr>
        <w:jc w:val="both"/>
      </w:pPr>
      <w:r>
        <w:rPr>
          <w:b/>
        </w:rPr>
        <w:t>10.</w:t>
      </w:r>
      <w:r>
        <w:tab/>
      </w:r>
      <w:r>
        <w:rPr>
          <w:b/>
        </w:rPr>
        <w:t>Force Majeure.</w:t>
      </w:r>
      <w:r>
        <w:t xml:space="preserve"> No party to this Agreement will be responsible for any delays or failure to perform any obligation under this Agreement due to acts of God, strikes or other disturbances, including, without limitation, war, terrorist acts, insurrection, embargoes, governmental restrictions, acts of governments or governmental authorities, and any other cause beyond the control of such party.</w:t>
      </w:r>
    </w:p>
    <w:p w14:paraId="4E9FE098" w14:textId="77777777" w:rsidR="00CF2496" w:rsidRDefault="00CF2496">
      <w:pPr>
        <w:jc w:val="both"/>
      </w:pPr>
    </w:p>
    <w:p w14:paraId="66780780" w14:textId="77777777" w:rsidR="00CF2496" w:rsidRDefault="00C360D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b/>
          <w:bCs/>
        </w:rPr>
        <w:t>IN WITNESS WHEREOF</w:t>
      </w:r>
      <w:r>
        <w:t>, University and Resident have executed this Agreement as of the date set forth above.</w:t>
      </w:r>
    </w:p>
    <w:p w14:paraId="25C4A300" w14:textId="77777777" w:rsidR="00CF2496" w:rsidRDefault="00CF24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tblLook w:val="04A0" w:firstRow="1" w:lastRow="0" w:firstColumn="1" w:lastColumn="0" w:noHBand="0" w:noVBand="1"/>
      </w:tblPr>
      <w:tblGrid>
        <w:gridCol w:w="4680"/>
        <w:gridCol w:w="4680"/>
      </w:tblGrid>
      <w:tr w:rsidR="00CF2496" w14:paraId="233E17F4" w14:textId="77777777">
        <w:trPr>
          <w:cantSplit/>
        </w:trPr>
        <w:tc>
          <w:tcPr>
            <w:tcW w:w="4788" w:type="dxa"/>
            <w:shd w:val="clear" w:color="auto" w:fill="auto"/>
          </w:tcPr>
          <w:p w14:paraId="03AE0741" w14:textId="77777777" w:rsidR="00CF2496" w:rsidRDefault="00C360DE">
            <w:pPr>
              <w:rPr>
                <w:rFonts w:eastAsia="Calibri"/>
                <w:b/>
              </w:rPr>
            </w:pPr>
            <w:r>
              <w:rPr>
                <w:rFonts w:eastAsia="Calibri"/>
                <w:b/>
              </w:rPr>
              <w:t>Regents of the University of Minnesota</w:t>
            </w:r>
          </w:p>
          <w:p w14:paraId="4658EA55" w14:textId="77777777" w:rsidR="00CF2496" w:rsidRDefault="00CF2496">
            <w:pPr>
              <w:rPr>
                <w:rFonts w:eastAsia="Calibri"/>
              </w:rPr>
            </w:pPr>
          </w:p>
          <w:p w14:paraId="5C228EAD" w14:textId="77777777" w:rsidR="00CF2496" w:rsidRDefault="00CF2496">
            <w:pPr>
              <w:rPr>
                <w:rFonts w:eastAsia="Calibri"/>
              </w:rPr>
            </w:pPr>
          </w:p>
          <w:p w14:paraId="34C86DD9" w14:textId="77777777" w:rsidR="00CF2496" w:rsidRDefault="00CF2496">
            <w:pPr>
              <w:rPr>
                <w:rFonts w:eastAsia="Calibri"/>
              </w:rPr>
            </w:pPr>
          </w:p>
          <w:p w14:paraId="082ADFFF" w14:textId="77777777" w:rsidR="00CF2496" w:rsidRDefault="00C360DE">
            <w:pPr>
              <w:tabs>
                <w:tab w:val="left" w:pos="4500"/>
              </w:tabs>
              <w:rPr>
                <w:rFonts w:eastAsia="Calibri"/>
              </w:rPr>
            </w:pPr>
            <w:r>
              <w:rPr>
                <w:rFonts w:eastAsia="Calibri"/>
              </w:rPr>
              <w:t xml:space="preserve">By:  </w:t>
            </w:r>
            <w:r>
              <w:rPr>
                <w:rFonts w:eastAsia="Calibri"/>
                <w:u w:val="single"/>
              </w:rPr>
              <w:tab/>
            </w:r>
          </w:p>
          <w:p w14:paraId="6FDFFC05" w14:textId="77777777" w:rsidR="00CF2496" w:rsidRDefault="00C360DE">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7ED44978" w14:textId="77777777" w:rsidR="00CF2496" w:rsidRDefault="00C360DE">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311371F6" w14:textId="77777777" w:rsidR="00CF2496" w:rsidRDefault="00C360DE">
            <w:pPr>
              <w:tabs>
                <w:tab w:val="left" w:pos="3600"/>
              </w:tabs>
              <w:rPr>
                <w:rFonts w:eastAsia="Calibri"/>
              </w:rPr>
            </w:pPr>
            <w:r>
              <w:rPr>
                <w:rFonts w:eastAsia="Calibri"/>
                <w:color w:val="000000"/>
              </w:rPr>
              <w:t xml:space="preserve">Date:  </w:t>
            </w:r>
            <w:r>
              <w:rPr>
                <w:rFonts w:eastAsia="Calibri"/>
                <w:color w:val="000000"/>
                <w:u w:val="single"/>
              </w:rPr>
              <w:tab/>
            </w:r>
          </w:p>
        </w:tc>
        <w:tc>
          <w:tcPr>
            <w:tcW w:w="4788" w:type="dxa"/>
            <w:shd w:val="clear" w:color="auto" w:fill="auto"/>
          </w:tcPr>
          <w:p w14:paraId="5207BD76" w14:textId="77777777" w:rsidR="00CF2496" w:rsidRDefault="00C360DE">
            <w:pPr>
              <w:rPr>
                <w:rFonts w:eastAsia="Calibri"/>
                <w:b/>
                <w:color w:val="000000"/>
              </w:rPr>
            </w:pPr>
            <w:r>
              <w:rPr>
                <w:rFonts w:eastAsia="Calibri"/>
                <w:b/>
                <w:color w:val="000000"/>
              </w:rPr>
              <w:t>Resident</w:t>
            </w:r>
          </w:p>
          <w:p w14:paraId="0DFC4292" w14:textId="77777777" w:rsidR="00CF2496" w:rsidRDefault="00CF2496">
            <w:pPr>
              <w:rPr>
                <w:rFonts w:eastAsia="Calibri"/>
                <w:b/>
                <w:color w:val="000000"/>
              </w:rPr>
            </w:pPr>
          </w:p>
          <w:p w14:paraId="21928154" w14:textId="77777777" w:rsidR="00CF2496" w:rsidRDefault="00CF2496">
            <w:pPr>
              <w:rPr>
                <w:rFonts w:eastAsia="Calibri"/>
              </w:rPr>
            </w:pPr>
          </w:p>
          <w:p w14:paraId="0C784664" w14:textId="77777777" w:rsidR="00CF2496" w:rsidRDefault="00CF2496">
            <w:pPr>
              <w:rPr>
                <w:rFonts w:eastAsia="Calibri"/>
              </w:rPr>
            </w:pPr>
          </w:p>
          <w:p w14:paraId="7D3119C1" w14:textId="77777777" w:rsidR="00CF2496" w:rsidRDefault="00C360DE">
            <w:pPr>
              <w:tabs>
                <w:tab w:val="left" w:pos="4500"/>
              </w:tabs>
              <w:rPr>
                <w:rFonts w:eastAsia="Calibri"/>
              </w:rPr>
            </w:pPr>
            <w:r>
              <w:rPr>
                <w:rFonts w:eastAsia="Calibri"/>
              </w:rPr>
              <w:t xml:space="preserve">By:  </w:t>
            </w:r>
            <w:r>
              <w:rPr>
                <w:rFonts w:eastAsia="Calibri"/>
                <w:u w:val="single"/>
              </w:rPr>
              <w:tab/>
            </w:r>
          </w:p>
          <w:p w14:paraId="5FB6007D" w14:textId="77777777" w:rsidR="00CF2496" w:rsidRDefault="00C360DE">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643DB385" w14:textId="77777777" w:rsidR="00CF2496" w:rsidRDefault="00C360DE">
            <w:pPr>
              <w:tabs>
                <w:tab w:val="left" w:pos="3600"/>
              </w:tabs>
              <w:rPr>
                <w:rFonts w:eastAsia="Calibri"/>
                <w:color w:val="000000"/>
                <w:u w:val="single"/>
              </w:rPr>
            </w:pPr>
            <w:r>
              <w:rPr>
                <w:rFonts w:eastAsia="Calibri"/>
                <w:color w:val="000000"/>
              </w:rPr>
              <w:t xml:space="preserve">Date:  </w:t>
            </w:r>
            <w:r>
              <w:rPr>
                <w:rFonts w:eastAsia="Calibri"/>
                <w:color w:val="000000"/>
                <w:u w:val="single"/>
              </w:rPr>
              <w:tab/>
            </w:r>
          </w:p>
          <w:p w14:paraId="2E1CD5AD" w14:textId="77777777" w:rsidR="00CF2496" w:rsidRDefault="00CF2496">
            <w:pPr>
              <w:rPr>
                <w:rFonts w:eastAsia="Calibri"/>
              </w:rPr>
            </w:pPr>
          </w:p>
        </w:tc>
      </w:tr>
    </w:tbl>
    <w:p w14:paraId="2029B7C5" w14:textId="77777777" w:rsidR="00C360DE" w:rsidRDefault="00C360DE">
      <w:pPr>
        <w:rPr>
          <w:b/>
        </w:rPr>
      </w:pPr>
    </w:p>
    <w:sectPr w:rsidR="00C360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AE55" w14:textId="77777777" w:rsidR="00016B0E" w:rsidRDefault="00016B0E">
      <w:r>
        <w:separator/>
      </w:r>
    </w:p>
  </w:endnote>
  <w:endnote w:type="continuationSeparator" w:id="0">
    <w:p w14:paraId="33786F1E" w14:textId="77777777" w:rsidR="00016B0E" w:rsidRDefault="0001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9414" w14:textId="77777777" w:rsidR="00535A02" w:rsidRDefault="00535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5E7D" w14:textId="366CB503" w:rsidR="00535A02" w:rsidRPr="00F1392C" w:rsidRDefault="00535A02" w:rsidP="00535A02">
    <w:pPr>
      <w:pStyle w:val="Footer"/>
      <w:jc w:val="both"/>
      <w:rPr>
        <w:rStyle w:val="PageNumber"/>
        <w:rFonts w:ascii="Times New Roman" w:hAnsi="Times New Roman"/>
        <w:sz w:val="16"/>
        <w:szCs w:val="16"/>
      </w:rPr>
    </w:pPr>
    <w:r w:rsidRPr="00F1392C">
      <w:rPr>
        <w:rStyle w:val="PageNumber"/>
        <w:rFonts w:ascii="Times New Roman" w:hAnsi="Times New Roman"/>
        <w:sz w:val="16"/>
        <w:szCs w:val="16"/>
      </w:rPr>
      <w:t>FORM: OGC-SC</w:t>
    </w:r>
    <w:r w:rsidR="00F23F07">
      <w:rPr>
        <w:rStyle w:val="PageNumber"/>
        <w:rFonts w:ascii="Times New Roman" w:hAnsi="Times New Roman"/>
        <w:sz w:val="16"/>
        <w:szCs w:val="16"/>
      </w:rPr>
      <w:t>613</w:t>
    </w:r>
  </w:p>
  <w:p w14:paraId="5B619017" w14:textId="77777777" w:rsidR="00535A02" w:rsidRPr="00F1392C" w:rsidRDefault="00535A02" w:rsidP="00535A02">
    <w:pPr>
      <w:pStyle w:val="Footer"/>
      <w:jc w:val="both"/>
      <w:rPr>
        <w:rStyle w:val="PageNumber"/>
        <w:rFonts w:ascii="Times New Roman" w:hAnsi="Times New Roman"/>
        <w:sz w:val="16"/>
        <w:szCs w:val="16"/>
      </w:rPr>
    </w:pPr>
    <w:r w:rsidRPr="00F1392C">
      <w:rPr>
        <w:rStyle w:val="PageNumber"/>
        <w:rFonts w:ascii="Times New Roman" w:hAnsi="Times New Roman"/>
        <w:sz w:val="16"/>
        <w:szCs w:val="16"/>
      </w:rPr>
      <w:t xml:space="preserve">Form Date: </w:t>
    </w:r>
    <w:r>
      <w:rPr>
        <w:rStyle w:val="PageNumber"/>
        <w:rFonts w:ascii="Times New Roman" w:hAnsi="Times New Roman"/>
        <w:sz w:val="16"/>
        <w:szCs w:val="16"/>
      </w:rPr>
      <w:t>05.27.2022</w:t>
    </w:r>
  </w:p>
  <w:p w14:paraId="42B1B9AA" w14:textId="77777777" w:rsidR="00CF2496" w:rsidRDefault="00C360DE">
    <w:pPr>
      <w:pStyle w:val="Footer"/>
      <w:jc w:val="center"/>
      <w:rP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2</w:t>
    </w:r>
    <w:r>
      <w:rPr>
        <w:rStyle w:val="PageNumber"/>
        <w:rFonts w:ascii="Times New Roman" w:hAnsi="Times New Roma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91F1" w14:textId="36F9D5AF" w:rsidR="00535A02" w:rsidRPr="00F1392C" w:rsidRDefault="00535A02" w:rsidP="00535A02">
    <w:pPr>
      <w:pStyle w:val="Footer"/>
      <w:jc w:val="both"/>
      <w:rPr>
        <w:rStyle w:val="PageNumber"/>
        <w:rFonts w:ascii="Times New Roman" w:hAnsi="Times New Roman"/>
        <w:sz w:val="16"/>
        <w:szCs w:val="16"/>
      </w:rPr>
    </w:pPr>
    <w:r w:rsidRPr="00F1392C">
      <w:rPr>
        <w:rStyle w:val="PageNumber"/>
        <w:rFonts w:ascii="Times New Roman" w:hAnsi="Times New Roman"/>
        <w:sz w:val="16"/>
        <w:szCs w:val="16"/>
      </w:rPr>
      <w:t>FORM: OGC-SC</w:t>
    </w:r>
    <w:r w:rsidR="00F23F07">
      <w:rPr>
        <w:rStyle w:val="PageNumber"/>
        <w:rFonts w:ascii="Times New Roman" w:hAnsi="Times New Roman"/>
        <w:sz w:val="16"/>
        <w:szCs w:val="16"/>
      </w:rPr>
      <w:t>613</w:t>
    </w:r>
  </w:p>
  <w:p w14:paraId="17EE99C1" w14:textId="3DEDE4A4" w:rsidR="00535A02" w:rsidRPr="00F1392C" w:rsidRDefault="00535A02" w:rsidP="00535A02">
    <w:pPr>
      <w:pStyle w:val="Footer"/>
      <w:jc w:val="both"/>
      <w:rPr>
        <w:rStyle w:val="PageNumber"/>
        <w:rFonts w:ascii="Times New Roman" w:hAnsi="Times New Roman"/>
        <w:sz w:val="16"/>
        <w:szCs w:val="16"/>
      </w:rPr>
    </w:pPr>
    <w:r w:rsidRPr="00F1392C">
      <w:rPr>
        <w:rStyle w:val="PageNumber"/>
        <w:rFonts w:ascii="Times New Roman" w:hAnsi="Times New Roman"/>
        <w:sz w:val="16"/>
        <w:szCs w:val="16"/>
      </w:rPr>
      <w:t xml:space="preserve">Form Date: </w:t>
    </w:r>
    <w:r>
      <w:rPr>
        <w:rStyle w:val="PageNumber"/>
        <w:rFonts w:ascii="Times New Roman" w:hAnsi="Times New Roman"/>
        <w:sz w:val="16"/>
        <w:szCs w:val="16"/>
      </w:rPr>
      <w:t>05.27.2022</w:t>
    </w:r>
  </w:p>
  <w:p w14:paraId="23CA619D" w14:textId="77777777" w:rsidR="00CF2496" w:rsidRDefault="00CF2496">
    <w:pPr>
      <w:pStyle w:val="Footer"/>
      <w:jc w:val="both"/>
      <w:rPr>
        <w:rStyle w:val="PageNumber"/>
        <w:rFonts w:ascii="Times New Roman" w:hAnsi="Times New Roman"/>
        <w:sz w:val="10"/>
        <w:szCs w:val="10"/>
      </w:rPr>
    </w:pPr>
  </w:p>
  <w:p w14:paraId="260F8AFF" w14:textId="77777777" w:rsidR="00CF2496" w:rsidRDefault="00C360DE">
    <w:pPr>
      <w:pStyle w:val="Footer"/>
      <w:jc w:val="center"/>
      <w:rPr>
        <w:rFonts w:ascii="Times New Roman" w:hAnsi="Times New Roman"/>
        <w:szCs w:val="24"/>
      </w:rPr>
    </w:pPr>
    <w:r>
      <w:rPr>
        <w:rStyle w:val="PageNumber"/>
        <w:rFonts w:ascii="Times New Roman" w:hAnsi="Times New Roman"/>
        <w:szCs w:val="24"/>
      </w:rPr>
      <w:fldChar w:fldCharType="begin"/>
    </w:r>
    <w:r>
      <w:rPr>
        <w:rStyle w:val="PageNumber"/>
        <w:rFonts w:ascii="Times New Roman" w:hAnsi="Times New Roman"/>
        <w:szCs w:val="24"/>
      </w:rPr>
      <w:instrText xml:space="preserve"> PAGE </w:instrText>
    </w:r>
    <w:r>
      <w:rPr>
        <w:rStyle w:val="PageNumber"/>
        <w:rFonts w:ascii="Times New Roman" w:hAnsi="Times New Roman"/>
        <w:szCs w:val="24"/>
      </w:rPr>
      <w:fldChar w:fldCharType="separate"/>
    </w:r>
    <w:r>
      <w:rPr>
        <w:rStyle w:val="PageNumber"/>
        <w:rFonts w:ascii="Times New Roman" w:hAnsi="Times New Roman"/>
        <w:noProof/>
        <w:szCs w:val="24"/>
      </w:rPr>
      <w:t>1</w:t>
    </w:r>
    <w:r>
      <w:rPr>
        <w:rStyle w:val="PageNumbe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57BF" w14:textId="77777777" w:rsidR="00016B0E" w:rsidRDefault="00016B0E">
      <w:r>
        <w:separator/>
      </w:r>
    </w:p>
  </w:footnote>
  <w:footnote w:type="continuationSeparator" w:id="0">
    <w:p w14:paraId="095973DD" w14:textId="77777777" w:rsidR="00016B0E" w:rsidRDefault="0001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3446" w14:textId="77777777" w:rsidR="00535A02" w:rsidRDefault="00535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A859" w14:textId="77777777" w:rsidR="00535A02" w:rsidRDefault="00535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2F88" w14:textId="264C019D" w:rsidR="00CF2496" w:rsidRDefault="00F23F07">
    <w:pPr>
      <w:pStyle w:val="Header"/>
      <w:jc w:val="center"/>
    </w:pPr>
    <w:r>
      <w:rPr>
        <w:noProof/>
      </w:rPr>
      <w:drawing>
        <wp:inline distT="0" distB="0" distL="0" distR="0" wp14:anchorId="569298F4" wp14:editId="6E5AA3D5">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Avl2X6kAQ3ahPPuY2ksygu4kvE0d6Mj/ECAZSuKwCpYKbzVNisxDqpe5oQjKFCzZ5fauIHprY40HSOV1rMlg==" w:salt="8JIXbbTrQMETkShmtqI3z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02"/>
    <w:rsid w:val="00016B0E"/>
    <w:rsid w:val="00356AAE"/>
    <w:rsid w:val="00535A02"/>
    <w:rsid w:val="00833D29"/>
    <w:rsid w:val="00C360DE"/>
    <w:rsid w:val="00CF2496"/>
    <w:rsid w:val="00F2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55197"/>
  <w15:chartTrackingRefBased/>
  <w15:docId w15:val="{FB8D9372-ABFB-406F-895D-57FD2DD3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182"/>
      </w:tabs>
      <w:jc w:val="right"/>
      <w:outlineLvl w:val="0"/>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b/>
      <w:szCs w:val="20"/>
    </w:rPr>
  </w:style>
  <w:style w:type="paragraph" w:styleId="BodyTextIndent">
    <w:name w:val="Body Text Indent"/>
    <w:basedOn w:val="Normal"/>
    <w:pPr>
      <w:ind w:left="1440" w:hanging="720"/>
      <w:jc w:val="both"/>
    </w:pPr>
  </w:style>
  <w:style w:type="paragraph" w:styleId="Footer">
    <w:name w:val="footer"/>
    <w:basedOn w:val="Normal"/>
    <w:pPr>
      <w:tabs>
        <w:tab w:val="center" w:pos="4320"/>
        <w:tab w:val="right" w:pos="8640"/>
      </w:tabs>
    </w:pPr>
    <w:rPr>
      <w:rFonts w:ascii="Book Antiqua" w:hAnsi="Book Antiqua"/>
      <w:szCs w:val="20"/>
    </w:rPr>
  </w:style>
  <w:style w:type="paragraph" w:styleId="Header">
    <w:name w:val="header"/>
    <w:basedOn w:val="Normal"/>
    <w:pPr>
      <w:tabs>
        <w:tab w:val="center" w:pos="4320"/>
        <w:tab w:val="right" w:pos="8640"/>
      </w:tabs>
    </w:pPr>
  </w:style>
  <w:style w:type="character" w:styleId="PageNumber">
    <w:name w:val="page number"/>
    <w:rPr>
      <w:rFonts w:cs="Times New Roman"/>
    </w:rPr>
  </w:style>
  <w:style w:type="paragraph" w:styleId="BodyTextIndent2">
    <w:name w:val="Body Text Indent 2"/>
    <w:basedOn w:val="Normal"/>
    <w:pPr>
      <w:ind w:left="1080" w:hanging="360"/>
      <w:jc w:val="both"/>
    </w:pPr>
  </w:style>
  <w:style w:type="paragraph" w:styleId="BodyText">
    <w:name w:val="Body Text"/>
    <w:basedOn w:val="Normal"/>
    <w:pPr>
      <w:jc w:val="both"/>
    </w:pPr>
  </w:style>
  <w:style w:type="paragraph" w:styleId="BodyText2">
    <w:name w:val="Body Text 2"/>
    <w:basedOn w:val="Normal"/>
    <w:rPr>
      <w:b/>
      <w:bCs/>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UnresolvedMention">
    <w:name w:val="Unresolved Mention"/>
    <w:uiPriority w:val="99"/>
    <w:semiHidden/>
    <w:unhideWhenUsed/>
    <w:rPr>
      <w:color w:val="605E5C"/>
      <w:shd w:val="clear" w:color="auto" w:fill="E1DFDD"/>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crlife@umn.edu"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rk.umn.edu/units/residential-life/summer-rentals-rules-regulation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Regents Seal &amp; Border</Template>
  <TotalTime>3</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umn</Company>
  <LinksUpToDate>false</LinksUpToDate>
  <CharactersWithSpaces>5900</CharactersWithSpaces>
  <SharedDoc>false</SharedDoc>
  <HLinks>
    <vt:vector size="6" baseType="variant">
      <vt:variant>
        <vt:i4>1638439</vt:i4>
      </vt:variant>
      <vt:variant>
        <vt:i4>54</vt:i4>
      </vt:variant>
      <vt:variant>
        <vt:i4>0</vt:i4>
      </vt:variant>
      <vt:variant>
        <vt:i4>5</vt:i4>
      </vt:variant>
      <vt:variant>
        <vt:lpwstr>mailto:umcrlife@umn.edu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Terry Hindt</cp:lastModifiedBy>
  <cp:revision>4</cp:revision>
  <dcterms:created xsi:type="dcterms:W3CDTF">2022-06-01T18:58:00Z</dcterms:created>
  <dcterms:modified xsi:type="dcterms:W3CDTF">2022-06-01T19:02:00Z</dcterms:modified>
</cp:coreProperties>
</file>