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6FFE" w14:textId="77777777" w:rsidR="00304028" w:rsidRDefault="007C71C4" w:rsidP="007C71C4">
      <w:p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90"/>
        <w:jc w:val="center"/>
        <w:rPr>
          <w:rFonts w:asciiTheme="minorHAnsi" w:hAnsiTheme="minorHAnsi" w:cstheme="minorHAnsi"/>
          <w:b/>
          <w:i/>
          <w:color w:val="FF0000"/>
          <w:sz w:val="32"/>
          <w:szCs w:val="32"/>
          <w:highlight w:val="lightGray"/>
          <w:shd w:val="clear" w:color="auto" w:fill="FFFFFF"/>
        </w:rPr>
      </w:pPr>
      <w:r w:rsidRPr="00304028">
        <w:rPr>
          <w:rFonts w:asciiTheme="minorHAnsi" w:hAnsiTheme="minorHAnsi" w:cstheme="minorHAnsi"/>
          <w:b/>
          <w:i/>
          <w:color w:val="FF0000"/>
          <w:sz w:val="32"/>
          <w:szCs w:val="32"/>
          <w:highlight w:val="lightGray"/>
          <w:u w:val="single"/>
          <w:shd w:val="clear" w:color="auto" w:fill="FFFFFF"/>
        </w:rPr>
        <w:t>DO NOT USE THIS DOCUMENT</w:t>
      </w:r>
      <w:r w:rsidRPr="007C71C4">
        <w:rPr>
          <w:rFonts w:asciiTheme="minorHAnsi" w:hAnsiTheme="minorHAnsi" w:cstheme="minorHAnsi"/>
          <w:b/>
          <w:i/>
          <w:color w:val="FF0000"/>
          <w:sz w:val="32"/>
          <w:szCs w:val="32"/>
          <w:highlight w:val="lightGray"/>
          <w:shd w:val="clear" w:color="auto" w:fill="FFFFFF"/>
        </w:rPr>
        <w:t xml:space="preserve"> </w:t>
      </w:r>
    </w:p>
    <w:p w14:paraId="721B558E" w14:textId="2D1911F3" w:rsidR="004E778A" w:rsidRPr="007C71C4" w:rsidRDefault="004E778A" w:rsidP="007C71C4">
      <w:p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90"/>
        <w:jc w:val="center"/>
        <w:rPr>
          <w:rFonts w:asciiTheme="minorHAnsi" w:hAnsiTheme="minorHAnsi" w:cstheme="minorHAnsi"/>
          <w:b/>
          <w:i/>
          <w:color w:val="FF0000"/>
          <w:sz w:val="32"/>
          <w:szCs w:val="32"/>
          <w:highlight w:val="lightGray"/>
          <w:shd w:val="clear" w:color="auto" w:fill="FFFFFF"/>
        </w:rPr>
      </w:pPr>
      <w:r w:rsidRPr="0069283E">
        <w:rPr>
          <w:rFonts w:asciiTheme="minorHAnsi" w:hAnsiTheme="minorHAnsi" w:cstheme="minorHAnsi"/>
          <w:bCs/>
          <w:i/>
          <w:color w:val="FF0000"/>
          <w:sz w:val="32"/>
          <w:szCs w:val="32"/>
          <w:highlight w:val="lightGray"/>
          <w:shd w:val="clear" w:color="auto" w:fill="FFFFFF"/>
        </w:rPr>
        <w:t>if your supplier will have contact with, receive, or be providing services related to the following areas:</w:t>
      </w:r>
    </w:p>
    <w:p w14:paraId="7E1C53B5" w14:textId="4D1BC2AB" w:rsidR="0069283E" w:rsidRDefault="0069283E" w:rsidP="004B3BF7">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before="240"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Hotel space rental,</w:t>
      </w:r>
      <w:r>
        <w:rPr>
          <w:rFonts w:asciiTheme="minorHAnsi" w:hAnsiTheme="minorHAnsi" w:cstheme="minorHAnsi"/>
          <w:bCs/>
          <w:i/>
          <w:iCs/>
          <w:color w:val="FF0000"/>
          <w:sz w:val="32"/>
          <w:szCs w:val="32"/>
          <w:highlight w:val="lightGray"/>
          <w:shd w:val="clear" w:color="auto" w:fill="FFFFFF"/>
        </w:rPr>
        <w:t xml:space="preserve"> </w:t>
      </w:r>
      <w:r w:rsidR="007C71C4">
        <w:rPr>
          <w:rFonts w:asciiTheme="minorHAnsi" w:hAnsiTheme="minorHAnsi" w:cstheme="minorHAnsi"/>
          <w:bCs/>
          <w:i/>
          <w:iCs/>
          <w:color w:val="FF0000"/>
          <w:sz w:val="32"/>
          <w:szCs w:val="32"/>
          <w:highlight w:val="lightGray"/>
          <w:shd w:val="clear" w:color="auto" w:fill="FFFFFF"/>
        </w:rPr>
        <w:t>c</w:t>
      </w:r>
      <w:r>
        <w:rPr>
          <w:rFonts w:asciiTheme="minorHAnsi" w:hAnsiTheme="minorHAnsi" w:cstheme="minorHAnsi"/>
          <w:bCs/>
          <w:i/>
          <w:iCs/>
          <w:color w:val="FF0000"/>
          <w:sz w:val="32"/>
          <w:szCs w:val="32"/>
          <w:highlight w:val="lightGray"/>
          <w:shd w:val="clear" w:color="auto" w:fill="FFFFFF"/>
        </w:rPr>
        <w:t>onference agreements,</w:t>
      </w:r>
      <w:r w:rsidRPr="0069283E">
        <w:rPr>
          <w:rFonts w:asciiTheme="minorHAnsi" w:hAnsiTheme="minorHAnsi" w:cstheme="minorHAnsi"/>
          <w:bCs/>
          <w:i/>
          <w:iCs/>
          <w:color w:val="FF0000"/>
          <w:sz w:val="32"/>
          <w:szCs w:val="32"/>
          <w:highlight w:val="lightGray"/>
          <w:shd w:val="clear" w:color="auto" w:fill="FFFFFF"/>
        </w:rPr>
        <w:t xml:space="preserve"> or other use of space type agreement</w:t>
      </w:r>
      <w:r w:rsidR="007C71C4">
        <w:rPr>
          <w:rFonts w:asciiTheme="minorHAnsi" w:hAnsiTheme="minorHAnsi" w:cstheme="minorHAnsi"/>
          <w:bCs/>
          <w:i/>
          <w:iCs/>
          <w:color w:val="FF0000"/>
          <w:sz w:val="32"/>
          <w:szCs w:val="32"/>
          <w:highlight w:val="lightGray"/>
          <w:shd w:val="clear" w:color="auto" w:fill="FFFFFF"/>
        </w:rPr>
        <w:t xml:space="preserve"> – instead send your agreement to OGC to determine if the hotel addendum can be </w:t>
      </w:r>
      <w:proofErr w:type="gramStart"/>
      <w:r w:rsidR="007C71C4">
        <w:rPr>
          <w:rFonts w:asciiTheme="minorHAnsi" w:hAnsiTheme="minorHAnsi" w:cstheme="minorHAnsi"/>
          <w:bCs/>
          <w:i/>
          <w:iCs/>
          <w:color w:val="FF0000"/>
          <w:sz w:val="32"/>
          <w:szCs w:val="32"/>
          <w:highlight w:val="lightGray"/>
          <w:shd w:val="clear" w:color="auto" w:fill="FFFFFF"/>
        </w:rPr>
        <w:t>used</w:t>
      </w:r>
      <w:proofErr w:type="gramEnd"/>
    </w:p>
    <w:p w14:paraId="6F70FC4A" w14:textId="1DA457E1" w:rsidR="0069283E" w:rsidRDefault="0069283E" w:rsidP="004B3BF7">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before="240" w:after="0"/>
        <w:ind w:left="270"/>
        <w:rPr>
          <w:rFonts w:asciiTheme="minorHAnsi" w:hAnsiTheme="minorHAnsi" w:cstheme="minorHAnsi"/>
          <w:bCs/>
          <w:i/>
          <w:iCs/>
          <w:color w:val="FF0000"/>
          <w:sz w:val="32"/>
          <w:szCs w:val="32"/>
          <w:highlight w:val="lightGray"/>
          <w:shd w:val="clear" w:color="auto" w:fill="FFFFFF"/>
        </w:rPr>
      </w:pPr>
      <w:r>
        <w:rPr>
          <w:rFonts w:asciiTheme="minorHAnsi" w:hAnsiTheme="minorHAnsi" w:cstheme="minorHAnsi"/>
          <w:bCs/>
          <w:i/>
          <w:iCs/>
          <w:color w:val="FF0000"/>
          <w:sz w:val="32"/>
          <w:szCs w:val="32"/>
          <w:highlight w:val="lightGray"/>
          <w:shd w:val="clear" w:color="auto" w:fill="FFFFFF"/>
        </w:rPr>
        <w:t>Agreement</w:t>
      </w:r>
      <w:r w:rsidR="007C71C4">
        <w:rPr>
          <w:rFonts w:asciiTheme="minorHAnsi" w:hAnsiTheme="minorHAnsi" w:cstheme="minorHAnsi"/>
          <w:bCs/>
          <w:i/>
          <w:iCs/>
          <w:color w:val="FF0000"/>
          <w:sz w:val="32"/>
          <w:szCs w:val="32"/>
          <w:highlight w:val="lightGray"/>
          <w:shd w:val="clear" w:color="auto" w:fill="FFFFFF"/>
        </w:rPr>
        <w:t>s</w:t>
      </w:r>
      <w:r>
        <w:rPr>
          <w:rFonts w:asciiTheme="minorHAnsi" w:hAnsiTheme="minorHAnsi" w:cstheme="minorHAnsi"/>
          <w:bCs/>
          <w:i/>
          <w:iCs/>
          <w:color w:val="FF0000"/>
          <w:sz w:val="32"/>
          <w:szCs w:val="32"/>
          <w:highlight w:val="lightGray"/>
          <w:shd w:val="clear" w:color="auto" w:fill="FFFFFF"/>
        </w:rPr>
        <w:t xml:space="preserve"> $50,000</w:t>
      </w:r>
      <w:r w:rsidR="007C71C4">
        <w:rPr>
          <w:rFonts w:asciiTheme="minorHAnsi" w:hAnsiTheme="minorHAnsi" w:cstheme="minorHAnsi"/>
          <w:bCs/>
          <w:i/>
          <w:iCs/>
          <w:color w:val="FF0000"/>
          <w:sz w:val="32"/>
          <w:szCs w:val="32"/>
          <w:highlight w:val="lightGray"/>
          <w:shd w:val="clear" w:color="auto" w:fill="FFFFFF"/>
        </w:rPr>
        <w:t xml:space="preserve"> and over</w:t>
      </w:r>
      <w:r>
        <w:rPr>
          <w:rFonts w:asciiTheme="minorHAnsi" w:hAnsiTheme="minorHAnsi" w:cstheme="minorHAnsi"/>
          <w:bCs/>
          <w:i/>
          <w:iCs/>
          <w:color w:val="FF0000"/>
          <w:sz w:val="32"/>
          <w:szCs w:val="32"/>
          <w:highlight w:val="lightGray"/>
          <w:shd w:val="clear" w:color="auto" w:fill="FFFFFF"/>
        </w:rPr>
        <w:t xml:space="preserve"> </w:t>
      </w:r>
      <w:r w:rsidR="007C71C4">
        <w:rPr>
          <w:rFonts w:asciiTheme="minorHAnsi" w:hAnsiTheme="minorHAnsi" w:cstheme="minorHAnsi"/>
          <w:bCs/>
          <w:i/>
          <w:iCs/>
          <w:color w:val="FF0000"/>
          <w:sz w:val="32"/>
          <w:szCs w:val="32"/>
          <w:highlight w:val="lightGray"/>
          <w:shd w:val="clear" w:color="auto" w:fill="FFFFFF"/>
        </w:rPr>
        <w:t xml:space="preserve">(total value </w:t>
      </w:r>
      <w:r>
        <w:rPr>
          <w:rFonts w:asciiTheme="minorHAnsi" w:hAnsiTheme="minorHAnsi" w:cstheme="minorHAnsi"/>
          <w:bCs/>
          <w:i/>
          <w:iCs/>
          <w:color w:val="FF0000"/>
          <w:sz w:val="32"/>
          <w:szCs w:val="32"/>
          <w:highlight w:val="lightGray"/>
          <w:shd w:val="clear" w:color="auto" w:fill="FFFFFF"/>
        </w:rPr>
        <w:t xml:space="preserve">during the term of the </w:t>
      </w:r>
      <w:r w:rsidR="007C71C4">
        <w:rPr>
          <w:rFonts w:asciiTheme="minorHAnsi" w:hAnsiTheme="minorHAnsi" w:cstheme="minorHAnsi"/>
          <w:bCs/>
          <w:i/>
          <w:iCs/>
          <w:color w:val="FF0000"/>
          <w:sz w:val="32"/>
          <w:szCs w:val="32"/>
          <w:highlight w:val="lightGray"/>
          <w:shd w:val="clear" w:color="auto" w:fill="FFFFFF"/>
        </w:rPr>
        <w:t>a</w:t>
      </w:r>
      <w:r>
        <w:rPr>
          <w:rFonts w:asciiTheme="minorHAnsi" w:hAnsiTheme="minorHAnsi" w:cstheme="minorHAnsi"/>
          <w:bCs/>
          <w:i/>
          <w:iCs/>
          <w:color w:val="FF0000"/>
          <w:sz w:val="32"/>
          <w:szCs w:val="32"/>
          <w:highlight w:val="lightGray"/>
          <w:shd w:val="clear" w:color="auto" w:fill="FFFFFF"/>
        </w:rPr>
        <w:t>greement</w:t>
      </w:r>
      <w:r w:rsidR="007C71C4">
        <w:rPr>
          <w:rFonts w:asciiTheme="minorHAnsi" w:hAnsiTheme="minorHAnsi" w:cstheme="minorHAnsi"/>
          <w:bCs/>
          <w:i/>
          <w:iCs/>
          <w:color w:val="FF0000"/>
          <w:sz w:val="32"/>
          <w:szCs w:val="32"/>
          <w:highlight w:val="lightGray"/>
          <w:shd w:val="clear" w:color="auto" w:fill="FFFFFF"/>
        </w:rPr>
        <w:t>) – you must go to Purchasing Services first.</w:t>
      </w:r>
    </w:p>
    <w:p w14:paraId="1DAE2C2A" w14:textId="2BB23A3D" w:rsidR="004E778A" w:rsidRPr="0069283E" w:rsidRDefault="004E778A" w:rsidP="004B3BF7">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before="240"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Data classified by the University’s Information Security department as Private-Highly Restricted (see</w:t>
      </w:r>
      <w:r w:rsidR="009B5A72" w:rsidRPr="0069283E">
        <w:rPr>
          <w:rFonts w:asciiTheme="minorHAnsi" w:hAnsiTheme="minorHAnsi" w:cstheme="minorHAnsi"/>
          <w:bCs/>
          <w:i/>
          <w:iCs/>
          <w:color w:val="FF0000"/>
          <w:sz w:val="32"/>
          <w:szCs w:val="32"/>
          <w:highlight w:val="lightGray"/>
          <w:shd w:val="clear" w:color="auto" w:fill="FFFFFF"/>
        </w:rPr>
        <w:t xml:space="preserve"> </w:t>
      </w:r>
      <w:hyperlink r:id="rId8" w:history="1">
        <w:r w:rsidR="009B5A72" w:rsidRPr="0069283E">
          <w:rPr>
            <w:rStyle w:val="Hyperlink"/>
            <w:rFonts w:asciiTheme="minorHAnsi" w:hAnsiTheme="minorHAnsi" w:cstheme="minorHAnsi"/>
            <w:bCs/>
            <w:i/>
            <w:iCs/>
            <w:sz w:val="32"/>
            <w:szCs w:val="32"/>
            <w:highlight w:val="lightGray"/>
            <w:shd w:val="clear" w:color="auto" w:fill="FFFFFF"/>
          </w:rPr>
          <w:t>https://policy.umn.edu/it/dataclassification</w:t>
        </w:r>
      </w:hyperlink>
      <w:r w:rsidR="009B5A72" w:rsidRPr="0069283E">
        <w:rPr>
          <w:rFonts w:asciiTheme="minorHAnsi" w:hAnsiTheme="minorHAnsi" w:cstheme="minorHAnsi"/>
          <w:bCs/>
          <w:i/>
          <w:iCs/>
          <w:color w:val="FF0000"/>
          <w:sz w:val="32"/>
          <w:szCs w:val="32"/>
          <w:highlight w:val="lightGray"/>
          <w:shd w:val="clear" w:color="auto" w:fill="FFFFFF"/>
        </w:rPr>
        <w:t xml:space="preserve"> </w:t>
      </w:r>
      <w:r w:rsidRPr="0069283E">
        <w:rPr>
          <w:rFonts w:asciiTheme="minorHAnsi" w:hAnsiTheme="minorHAnsi" w:cstheme="minorHAnsi"/>
          <w:bCs/>
          <w:i/>
          <w:iCs/>
          <w:color w:val="FF0000"/>
          <w:sz w:val="32"/>
          <w:szCs w:val="32"/>
          <w:highlight w:val="lightGray"/>
          <w:shd w:val="clear" w:color="auto" w:fill="FFFFFF"/>
        </w:rPr>
        <w:t>)</w:t>
      </w:r>
    </w:p>
    <w:p w14:paraId="3DE0F93C" w14:textId="0FA54CCB" w:rsidR="004E778A" w:rsidRPr="0069283E" w:rsidRDefault="004E778A"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 xml:space="preserve">Protected </w:t>
      </w:r>
      <w:r w:rsidR="0069283E">
        <w:rPr>
          <w:rFonts w:asciiTheme="minorHAnsi" w:hAnsiTheme="minorHAnsi" w:cstheme="minorHAnsi"/>
          <w:bCs/>
          <w:i/>
          <w:iCs/>
          <w:color w:val="FF0000"/>
          <w:sz w:val="32"/>
          <w:szCs w:val="32"/>
          <w:highlight w:val="lightGray"/>
          <w:shd w:val="clear" w:color="auto" w:fill="FFFFFF"/>
        </w:rPr>
        <w:t>H</w:t>
      </w:r>
      <w:r w:rsidRPr="0069283E">
        <w:rPr>
          <w:rFonts w:asciiTheme="minorHAnsi" w:hAnsiTheme="minorHAnsi" w:cstheme="minorHAnsi"/>
          <w:bCs/>
          <w:i/>
          <w:iCs/>
          <w:color w:val="FF0000"/>
          <w:sz w:val="32"/>
          <w:szCs w:val="32"/>
          <w:highlight w:val="lightGray"/>
          <w:shd w:val="clear" w:color="auto" w:fill="FFFFFF"/>
        </w:rPr>
        <w:t xml:space="preserve">ealth </w:t>
      </w:r>
      <w:r w:rsidR="0069283E">
        <w:rPr>
          <w:rFonts w:asciiTheme="minorHAnsi" w:hAnsiTheme="minorHAnsi" w:cstheme="minorHAnsi"/>
          <w:bCs/>
          <w:i/>
          <w:iCs/>
          <w:color w:val="FF0000"/>
          <w:sz w:val="32"/>
          <w:szCs w:val="32"/>
          <w:highlight w:val="lightGray"/>
          <w:shd w:val="clear" w:color="auto" w:fill="FFFFFF"/>
        </w:rPr>
        <w:t>I</w:t>
      </w:r>
      <w:r w:rsidRPr="0069283E">
        <w:rPr>
          <w:rFonts w:asciiTheme="minorHAnsi" w:hAnsiTheme="minorHAnsi" w:cstheme="minorHAnsi"/>
          <w:bCs/>
          <w:i/>
          <w:iCs/>
          <w:color w:val="FF0000"/>
          <w:sz w:val="32"/>
          <w:szCs w:val="32"/>
          <w:highlight w:val="lightGray"/>
          <w:shd w:val="clear" w:color="auto" w:fill="FFFFFF"/>
        </w:rPr>
        <w:t>nformation</w:t>
      </w:r>
      <w:r w:rsidR="007C71C4">
        <w:rPr>
          <w:rFonts w:asciiTheme="minorHAnsi" w:hAnsiTheme="minorHAnsi" w:cstheme="minorHAnsi"/>
          <w:bCs/>
          <w:i/>
          <w:iCs/>
          <w:color w:val="FF0000"/>
          <w:sz w:val="32"/>
          <w:szCs w:val="32"/>
          <w:highlight w:val="lightGray"/>
          <w:shd w:val="clear" w:color="auto" w:fill="FFFFFF"/>
        </w:rPr>
        <w:t xml:space="preserve"> -</w:t>
      </w:r>
      <w:r w:rsidRPr="0069283E">
        <w:rPr>
          <w:rFonts w:asciiTheme="minorHAnsi" w:hAnsiTheme="minorHAnsi" w:cstheme="minorHAnsi"/>
          <w:bCs/>
          <w:i/>
          <w:iCs/>
          <w:color w:val="FF0000"/>
          <w:sz w:val="32"/>
          <w:szCs w:val="32"/>
          <w:highlight w:val="lightGray"/>
          <w:shd w:val="clear" w:color="auto" w:fill="FFFFFF"/>
        </w:rPr>
        <w:t xml:space="preserve"> “PHI” or medical information or records </w:t>
      </w:r>
    </w:p>
    <w:p w14:paraId="4F45E8B2" w14:textId="64086343" w:rsidR="004B3BF7" w:rsidRPr="0069283E" w:rsidRDefault="004B3BF7"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 xml:space="preserve">Sponsorship </w:t>
      </w:r>
      <w:r w:rsidR="007C71C4">
        <w:rPr>
          <w:rFonts w:asciiTheme="minorHAnsi" w:hAnsiTheme="minorHAnsi" w:cstheme="minorHAnsi"/>
          <w:bCs/>
          <w:i/>
          <w:iCs/>
          <w:color w:val="FF0000"/>
          <w:sz w:val="32"/>
          <w:szCs w:val="32"/>
          <w:highlight w:val="lightGray"/>
          <w:shd w:val="clear" w:color="auto" w:fill="FFFFFF"/>
        </w:rPr>
        <w:t>– any type of sponsorship type arrangement</w:t>
      </w:r>
    </w:p>
    <w:p w14:paraId="7AC6528D" w14:textId="14CDB046" w:rsidR="004E778A" w:rsidRPr="0069283E" w:rsidRDefault="004E778A"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 xml:space="preserve">Nonpublic student or employee data </w:t>
      </w:r>
    </w:p>
    <w:p w14:paraId="2559F0AC" w14:textId="77777777" w:rsidR="004E778A" w:rsidRPr="0069283E" w:rsidRDefault="004E778A"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Credit card data</w:t>
      </w:r>
    </w:p>
    <w:p w14:paraId="0672BD4C" w14:textId="77777777" w:rsidR="004E778A" w:rsidRPr="0069283E" w:rsidRDefault="004E778A"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Human or animal research</w:t>
      </w:r>
    </w:p>
    <w:p w14:paraId="7AD4B2AB" w14:textId="77777777" w:rsidR="004E778A" w:rsidRPr="0069283E" w:rsidRDefault="004E778A"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Human tissue and specimen usage</w:t>
      </w:r>
    </w:p>
    <w:p w14:paraId="4CD754D0" w14:textId="77777777" w:rsidR="004E778A" w:rsidRPr="0069283E" w:rsidRDefault="004E778A"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International goods or services</w:t>
      </w:r>
    </w:p>
    <w:p w14:paraId="7BDD91CA" w14:textId="2A64A3FD" w:rsidR="004E778A" w:rsidRPr="0069283E" w:rsidRDefault="004E778A" w:rsidP="004E778A">
      <w:pPr>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iCs/>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 xml:space="preserve">Construction, architectural, or design </w:t>
      </w:r>
      <w:r w:rsidR="0010356A">
        <w:rPr>
          <w:rFonts w:asciiTheme="minorHAnsi" w:hAnsiTheme="minorHAnsi" w:cstheme="minorHAnsi"/>
          <w:bCs/>
          <w:i/>
          <w:iCs/>
          <w:color w:val="FF0000"/>
          <w:sz w:val="32"/>
          <w:szCs w:val="32"/>
          <w:highlight w:val="lightGray"/>
          <w:shd w:val="clear" w:color="auto" w:fill="FFFFFF"/>
        </w:rPr>
        <w:t>s</w:t>
      </w:r>
      <w:r w:rsidRPr="0069283E">
        <w:rPr>
          <w:rFonts w:asciiTheme="minorHAnsi" w:hAnsiTheme="minorHAnsi" w:cstheme="minorHAnsi"/>
          <w:bCs/>
          <w:i/>
          <w:iCs/>
          <w:color w:val="FF0000"/>
          <w:sz w:val="32"/>
          <w:szCs w:val="32"/>
          <w:highlight w:val="lightGray"/>
          <w:shd w:val="clear" w:color="auto" w:fill="FFFFFF"/>
        </w:rPr>
        <w:t xml:space="preserve">ervices </w:t>
      </w:r>
    </w:p>
    <w:p w14:paraId="7E2EF79A" w14:textId="66287EB7" w:rsidR="004E778A" w:rsidRPr="0069283E" w:rsidRDefault="004E778A" w:rsidP="004E778A">
      <w:pPr>
        <w:pStyle w:val="ListParagraph"/>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Working with or around children at the University</w:t>
      </w:r>
    </w:p>
    <w:p w14:paraId="3A921F6D" w14:textId="77E9AE9B" w:rsidR="0069283E" w:rsidRPr="0069283E" w:rsidRDefault="0069283E" w:rsidP="004E778A">
      <w:pPr>
        <w:pStyle w:val="ListParagraph"/>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color w:val="FF0000"/>
          <w:sz w:val="32"/>
          <w:szCs w:val="32"/>
          <w:highlight w:val="lightGray"/>
          <w:shd w:val="clear" w:color="auto" w:fill="FFFFFF"/>
        </w:rPr>
      </w:pPr>
      <w:r>
        <w:rPr>
          <w:rFonts w:asciiTheme="minorHAnsi" w:hAnsiTheme="minorHAnsi" w:cstheme="minorHAnsi"/>
          <w:bCs/>
          <w:i/>
          <w:iCs/>
          <w:color w:val="FF0000"/>
          <w:sz w:val="32"/>
          <w:szCs w:val="32"/>
          <w:highlight w:val="lightGray"/>
          <w:shd w:val="clear" w:color="auto" w:fill="FFFFFF"/>
        </w:rPr>
        <w:t xml:space="preserve">Hiring of security services, or agreements related to building </w:t>
      </w:r>
      <w:proofErr w:type="gramStart"/>
      <w:r>
        <w:rPr>
          <w:rFonts w:asciiTheme="minorHAnsi" w:hAnsiTheme="minorHAnsi" w:cstheme="minorHAnsi"/>
          <w:bCs/>
          <w:i/>
          <w:iCs/>
          <w:color w:val="FF0000"/>
          <w:sz w:val="32"/>
          <w:szCs w:val="32"/>
          <w:highlight w:val="lightGray"/>
          <w:shd w:val="clear" w:color="auto" w:fill="FFFFFF"/>
        </w:rPr>
        <w:t>security</w:t>
      </w:r>
      <w:proofErr w:type="gramEnd"/>
    </w:p>
    <w:p w14:paraId="3D3040D6" w14:textId="27574D53" w:rsidR="00927A49" w:rsidRPr="0069283E" w:rsidRDefault="00927A49" w:rsidP="004E778A">
      <w:pPr>
        <w:pStyle w:val="ListParagraph"/>
        <w:numPr>
          <w:ilvl w:val="0"/>
          <w:numId w:val="3"/>
        </w:num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270"/>
        <w:rPr>
          <w:rFonts w:asciiTheme="minorHAnsi" w:hAnsiTheme="minorHAnsi" w:cstheme="minorHAnsi"/>
          <w:bCs/>
          <w:i/>
          <w:color w:val="FF0000"/>
          <w:sz w:val="32"/>
          <w:szCs w:val="32"/>
          <w:highlight w:val="lightGray"/>
          <w:shd w:val="clear" w:color="auto" w:fill="FFFFFF"/>
        </w:rPr>
      </w:pPr>
      <w:r w:rsidRPr="0069283E">
        <w:rPr>
          <w:rFonts w:asciiTheme="minorHAnsi" w:hAnsiTheme="minorHAnsi" w:cstheme="minorHAnsi"/>
          <w:bCs/>
          <w:i/>
          <w:iCs/>
          <w:color w:val="FF0000"/>
          <w:sz w:val="32"/>
          <w:szCs w:val="32"/>
          <w:highlight w:val="lightGray"/>
          <w:shd w:val="clear" w:color="auto" w:fill="FFFFFF"/>
        </w:rPr>
        <w:t xml:space="preserve">Other activities or purchases that may be seen as higher risk or so unique that they should be reviewed. </w:t>
      </w:r>
    </w:p>
    <w:p w14:paraId="6ADDCDA6" w14:textId="77777777" w:rsidR="004E778A" w:rsidRPr="0069283E" w:rsidRDefault="004E778A" w:rsidP="004E778A">
      <w:pPr>
        <w:pBdr>
          <w:top w:val="triple" w:sz="4" w:space="1" w:color="auto"/>
          <w:left w:val="triple" w:sz="4" w:space="4" w:color="auto"/>
          <w:bottom w:val="triple" w:sz="4" w:space="1" w:color="auto"/>
          <w:right w:val="triple" w:sz="4" w:space="4" w:color="auto"/>
        </w:pBdr>
        <w:shd w:val="clear" w:color="auto" w:fill="D0CECE" w:themeFill="background2" w:themeFillShade="E6"/>
        <w:spacing w:after="0"/>
        <w:ind w:left="-90"/>
        <w:rPr>
          <w:rFonts w:asciiTheme="minorHAnsi" w:hAnsiTheme="minorHAnsi" w:cstheme="minorHAnsi"/>
          <w:bCs/>
          <w:i/>
          <w:color w:val="FF0000"/>
          <w:sz w:val="32"/>
          <w:szCs w:val="32"/>
          <w:highlight w:val="lightGray"/>
          <w:shd w:val="clear" w:color="auto" w:fill="FFFFFF"/>
        </w:rPr>
      </w:pPr>
    </w:p>
    <w:p w14:paraId="5A273923" w14:textId="5AAC9CB3" w:rsidR="004E778A" w:rsidRPr="0069283E" w:rsidRDefault="004E778A" w:rsidP="004E778A">
      <w:pPr>
        <w:pBdr>
          <w:top w:val="triple" w:sz="4" w:space="1" w:color="auto"/>
          <w:left w:val="triple" w:sz="4" w:space="4" w:color="auto"/>
          <w:bottom w:val="triple" w:sz="4" w:space="1" w:color="auto"/>
          <w:right w:val="triple" w:sz="4" w:space="4" w:color="auto"/>
        </w:pBdr>
        <w:shd w:val="clear" w:color="auto" w:fill="D0CECE" w:themeFill="background2" w:themeFillShade="E6"/>
        <w:ind w:left="-90"/>
        <w:rPr>
          <w:rFonts w:asciiTheme="minorHAnsi" w:hAnsiTheme="minorHAnsi" w:cstheme="minorHAnsi"/>
          <w:bCs/>
          <w:i/>
          <w:color w:val="FF0000"/>
          <w:sz w:val="32"/>
          <w:szCs w:val="32"/>
          <w:u w:val="single"/>
          <w:shd w:val="clear" w:color="auto" w:fill="FFFFFF"/>
        </w:rPr>
      </w:pPr>
      <w:r w:rsidRPr="0069283E">
        <w:rPr>
          <w:rFonts w:asciiTheme="minorHAnsi" w:hAnsiTheme="minorHAnsi" w:cstheme="minorHAnsi"/>
          <w:b/>
          <w:i/>
          <w:color w:val="FF0000"/>
          <w:sz w:val="32"/>
          <w:szCs w:val="32"/>
          <w:highlight w:val="lightGray"/>
          <w:shd w:val="clear" w:color="auto" w:fill="FFFFFF"/>
        </w:rPr>
        <w:t xml:space="preserve">In the above cases, this addendum </w:t>
      </w:r>
      <w:r w:rsidR="0010356A">
        <w:rPr>
          <w:rFonts w:asciiTheme="minorHAnsi" w:hAnsiTheme="minorHAnsi" w:cstheme="minorHAnsi"/>
          <w:b/>
          <w:i/>
          <w:color w:val="FF0000"/>
          <w:sz w:val="32"/>
          <w:szCs w:val="32"/>
          <w:highlight w:val="lightGray"/>
          <w:u w:val="single"/>
          <w:shd w:val="clear" w:color="auto" w:fill="FFFFFF"/>
        </w:rPr>
        <w:t xml:space="preserve">CANNOT BE </w:t>
      </w:r>
      <w:proofErr w:type="gramStart"/>
      <w:r w:rsidR="0010356A">
        <w:rPr>
          <w:rFonts w:asciiTheme="minorHAnsi" w:hAnsiTheme="minorHAnsi" w:cstheme="minorHAnsi"/>
          <w:b/>
          <w:i/>
          <w:color w:val="FF0000"/>
          <w:sz w:val="32"/>
          <w:szCs w:val="32"/>
          <w:highlight w:val="lightGray"/>
          <w:u w:val="single"/>
          <w:shd w:val="clear" w:color="auto" w:fill="FFFFFF"/>
        </w:rPr>
        <w:t>USED</w:t>
      </w:r>
      <w:proofErr w:type="gramEnd"/>
      <w:r w:rsidRPr="0069283E">
        <w:rPr>
          <w:rFonts w:asciiTheme="minorHAnsi" w:hAnsiTheme="minorHAnsi" w:cstheme="minorHAnsi"/>
          <w:b/>
          <w:i/>
          <w:color w:val="FF0000"/>
          <w:sz w:val="32"/>
          <w:szCs w:val="32"/>
          <w:highlight w:val="lightGray"/>
          <w:shd w:val="clear" w:color="auto" w:fill="FFFFFF"/>
        </w:rPr>
        <w:t xml:space="preserve"> and the supplier’s agreement will have to be reviewed by the OGC. </w:t>
      </w:r>
      <w:r w:rsidRPr="0069283E">
        <w:rPr>
          <w:rFonts w:asciiTheme="minorHAnsi" w:hAnsiTheme="minorHAnsi" w:cstheme="minorHAnsi"/>
          <w:bCs/>
          <w:i/>
          <w:color w:val="FF0000"/>
          <w:sz w:val="32"/>
          <w:szCs w:val="32"/>
          <w:highlight w:val="lightGray"/>
          <w:shd w:val="clear" w:color="auto" w:fill="FFFFFF"/>
        </w:rPr>
        <w:t xml:space="preserve"> Send a Word version of the </w:t>
      </w:r>
      <w:r w:rsidR="0010356A">
        <w:rPr>
          <w:rFonts w:asciiTheme="minorHAnsi" w:hAnsiTheme="minorHAnsi" w:cstheme="minorHAnsi"/>
          <w:bCs/>
          <w:i/>
          <w:color w:val="FF0000"/>
          <w:sz w:val="32"/>
          <w:szCs w:val="32"/>
          <w:highlight w:val="lightGray"/>
          <w:shd w:val="clear" w:color="auto" w:fill="FFFFFF"/>
        </w:rPr>
        <w:t>supplier</w:t>
      </w:r>
      <w:r w:rsidRPr="0069283E">
        <w:rPr>
          <w:rFonts w:asciiTheme="minorHAnsi" w:hAnsiTheme="minorHAnsi" w:cstheme="minorHAnsi"/>
          <w:bCs/>
          <w:i/>
          <w:color w:val="FF0000"/>
          <w:sz w:val="32"/>
          <w:szCs w:val="32"/>
          <w:highlight w:val="lightGray"/>
          <w:shd w:val="clear" w:color="auto" w:fill="FFFFFF"/>
        </w:rPr>
        <w:t xml:space="preserve">’s contract and a contract review form (available in the University’s Contracts Library </w:t>
      </w:r>
      <w:hyperlink r:id="rId9" w:history="1">
        <w:r w:rsidR="0069283E" w:rsidRPr="0069283E">
          <w:rPr>
            <w:rStyle w:val="Hyperlink"/>
            <w:sz w:val="28"/>
            <w:szCs w:val="28"/>
          </w:rPr>
          <w:t>https://policy.umn.edu/contracts/standard/ogc-sc515</w:t>
        </w:r>
      </w:hyperlink>
      <w:r w:rsidR="0069283E">
        <w:rPr>
          <w:sz w:val="32"/>
          <w:szCs w:val="32"/>
        </w:rPr>
        <w:t xml:space="preserve"> </w:t>
      </w:r>
      <w:r w:rsidRPr="0069283E">
        <w:rPr>
          <w:rFonts w:asciiTheme="minorHAnsi" w:hAnsiTheme="minorHAnsi" w:cstheme="minorHAnsi"/>
          <w:bCs/>
          <w:i/>
          <w:color w:val="FF0000"/>
          <w:sz w:val="32"/>
          <w:szCs w:val="32"/>
          <w:highlight w:val="lightGray"/>
          <w:shd w:val="clear" w:color="auto" w:fill="FFFFFF"/>
        </w:rPr>
        <w:t xml:space="preserve">) to </w:t>
      </w:r>
      <w:hyperlink r:id="rId10" w:history="1">
        <w:r w:rsidRPr="0069283E">
          <w:rPr>
            <w:rStyle w:val="Hyperlink"/>
            <w:rFonts w:asciiTheme="minorHAnsi" w:hAnsiTheme="minorHAnsi" w:cstheme="minorHAnsi"/>
            <w:bCs/>
            <w:i/>
            <w:sz w:val="32"/>
            <w:szCs w:val="32"/>
            <w:highlight w:val="lightGray"/>
            <w:shd w:val="clear" w:color="auto" w:fill="FFFFFF"/>
          </w:rPr>
          <w:t>ogcpurchasing@umn.edu</w:t>
        </w:r>
      </w:hyperlink>
      <w:r w:rsidRPr="0069283E">
        <w:rPr>
          <w:rFonts w:asciiTheme="minorHAnsi" w:hAnsiTheme="minorHAnsi" w:cstheme="minorHAnsi"/>
          <w:bCs/>
          <w:i/>
          <w:color w:val="FF0000"/>
          <w:sz w:val="32"/>
          <w:szCs w:val="32"/>
          <w:highlight w:val="lightGray"/>
          <w:shd w:val="clear" w:color="auto" w:fill="FFFFFF"/>
        </w:rPr>
        <w:t xml:space="preserve"> for review.</w:t>
      </w:r>
    </w:p>
    <w:p w14:paraId="4A3E7723" w14:textId="77777777" w:rsidR="0069283E" w:rsidRPr="005515F6" w:rsidRDefault="0069283E" w:rsidP="006C4699">
      <w:pPr>
        <w:spacing w:after="0"/>
        <w:ind w:left="-86" w:right="-360"/>
        <w:jc w:val="center"/>
        <w:rPr>
          <w:rFonts w:asciiTheme="minorHAnsi" w:hAnsiTheme="minorHAnsi" w:cstheme="minorHAnsi"/>
          <w:bCs/>
          <w:iCs/>
          <w:shd w:val="clear" w:color="auto" w:fill="FFFFFF"/>
        </w:rPr>
      </w:pPr>
    </w:p>
    <w:p w14:paraId="5F18EB53" w14:textId="37843C06" w:rsidR="0038093F" w:rsidRPr="005515F6" w:rsidRDefault="0038093F">
      <w:pPr>
        <w:rPr>
          <w:rFonts w:asciiTheme="minorHAnsi" w:hAnsiTheme="minorHAnsi" w:cstheme="minorHAnsi"/>
          <w:bCs/>
          <w:iCs/>
          <w:shd w:val="clear" w:color="auto" w:fill="FFFFFF"/>
        </w:rPr>
      </w:pPr>
      <w:r w:rsidRPr="005515F6">
        <w:rPr>
          <w:rFonts w:asciiTheme="minorHAnsi" w:hAnsiTheme="minorHAnsi" w:cstheme="minorHAnsi"/>
          <w:bCs/>
          <w:iCs/>
          <w:shd w:val="clear" w:color="auto" w:fill="FFFFFF"/>
        </w:rPr>
        <w:br w:type="page"/>
      </w:r>
    </w:p>
    <w:p w14:paraId="308F2FEE" w14:textId="1337803B" w:rsidR="00BE42F7" w:rsidRPr="0069283E" w:rsidRDefault="0069283E" w:rsidP="00BE42F7">
      <w:pPr>
        <w:spacing w:after="0"/>
        <w:ind w:left="-86" w:right="-360"/>
        <w:jc w:val="center"/>
        <w:rPr>
          <w:rFonts w:asciiTheme="minorHAnsi" w:hAnsiTheme="minorHAnsi" w:cstheme="minorHAnsi"/>
          <w:b/>
          <w:i/>
          <w:color w:val="FF0000"/>
          <w:sz w:val="28"/>
          <w:szCs w:val="28"/>
          <w:u w:val="single"/>
          <w:shd w:val="clear" w:color="auto" w:fill="FFFFFF"/>
        </w:rPr>
      </w:pPr>
      <w:r w:rsidRPr="0069283E">
        <w:rPr>
          <w:rFonts w:asciiTheme="minorHAnsi" w:hAnsiTheme="minorHAnsi" w:cstheme="minorHAnsi"/>
          <w:b/>
          <w:i/>
          <w:color w:val="FF0000"/>
          <w:sz w:val="28"/>
          <w:szCs w:val="28"/>
          <w:u w:val="single"/>
          <w:shd w:val="clear" w:color="auto" w:fill="FFFFFF"/>
        </w:rPr>
        <w:lastRenderedPageBreak/>
        <w:t>READ THESE INSTRUCTIONS BEFORE MOVING FORWARD WITH THE ADDENDUM</w:t>
      </w:r>
    </w:p>
    <w:p w14:paraId="7A9BCFDD" w14:textId="77777777" w:rsidR="007C71C4" w:rsidRDefault="007C71C4" w:rsidP="006C4699">
      <w:pPr>
        <w:spacing w:after="0"/>
        <w:ind w:left="-86" w:right="-360"/>
        <w:jc w:val="center"/>
        <w:rPr>
          <w:rFonts w:asciiTheme="minorHAnsi" w:hAnsiTheme="minorHAnsi" w:cstheme="minorHAnsi"/>
          <w:b/>
          <w:i/>
          <w:color w:val="FF0000"/>
          <w:sz w:val="28"/>
          <w:szCs w:val="28"/>
          <w:u w:val="single"/>
          <w:shd w:val="clear" w:color="auto" w:fill="FFFFFF"/>
        </w:rPr>
      </w:pPr>
    </w:p>
    <w:p w14:paraId="2DC7D9D8" w14:textId="40899EBF" w:rsidR="004E778A" w:rsidRPr="00304028" w:rsidRDefault="004E778A" w:rsidP="006C4699">
      <w:pPr>
        <w:spacing w:after="0"/>
        <w:ind w:left="-86" w:right="-360"/>
        <w:jc w:val="center"/>
        <w:rPr>
          <w:rFonts w:asciiTheme="minorHAnsi" w:hAnsiTheme="minorHAnsi" w:cstheme="minorHAnsi"/>
          <w:b/>
          <w:i/>
          <w:color w:val="5B9BD5" w:themeColor="accent1"/>
          <w:sz w:val="28"/>
          <w:szCs w:val="28"/>
          <w:shd w:val="clear" w:color="auto" w:fill="FFFFFF"/>
        </w:rPr>
      </w:pPr>
      <w:r w:rsidRPr="00304028">
        <w:rPr>
          <w:rFonts w:asciiTheme="minorHAnsi" w:hAnsiTheme="minorHAnsi" w:cstheme="minorHAnsi"/>
          <w:b/>
          <w:i/>
          <w:color w:val="5B9BD5" w:themeColor="accent1"/>
          <w:sz w:val="28"/>
          <w:szCs w:val="28"/>
          <w:u w:val="single"/>
          <w:shd w:val="clear" w:color="auto" w:fill="FFFFFF"/>
        </w:rPr>
        <w:t>Instructions for Use</w:t>
      </w:r>
    </w:p>
    <w:p w14:paraId="0410ABD1" w14:textId="38AF8720" w:rsidR="0069283E" w:rsidRPr="00304028" w:rsidRDefault="004E778A" w:rsidP="006C4699">
      <w:pPr>
        <w:spacing w:after="0"/>
        <w:ind w:left="-86" w:right="-360"/>
        <w:rPr>
          <w:rFonts w:asciiTheme="minorHAnsi" w:hAnsiTheme="minorHAnsi" w:cstheme="minorHAnsi"/>
          <w:b/>
          <w:i/>
          <w:color w:val="5B9BD5" w:themeColor="accent1"/>
          <w:sz w:val="23"/>
          <w:szCs w:val="23"/>
          <w:shd w:val="clear" w:color="auto" w:fill="FFFFFF"/>
        </w:rPr>
      </w:pPr>
      <w:r w:rsidRPr="00304028">
        <w:rPr>
          <w:rFonts w:asciiTheme="minorHAnsi" w:hAnsiTheme="minorHAnsi" w:cstheme="minorHAnsi"/>
          <w:b/>
          <w:i/>
          <w:color w:val="5B9BD5" w:themeColor="accent1"/>
          <w:sz w:val="23"/>
          <w:szCs w:val="23"/>
          <w:shd w:val="clear" w:color="auto" w:fill="FFFFFF"/>
        </w:rPr>
        <w:t>This addendum template is used for low</w:t>
      </w:r>
      <w:r w:rsidR="007A319F" w:rsidRPr="00304028">
        <w:rPr>
          <w:rFonts w:asciiTheme="minorHAnsi" w:hAnsiTheme="minorHAnsi" w:cstheme="minorHAnsi"/>
          <w:b/>
          <w:i/>
          <w:color w:val="5B9BD5" w:themeColor="accent1"/>
          <w:sz w:val="23"/>
          <w:szCs w:val="23"/>
          <w:shd w:val="clear" w:color="auto" w:fill="FFFFFF"/>
        </w:rPr>
        <w:t>er</w:t>
      </w:r>
      <w:r w:rsidRPr="00304028">
        <w:rPr>
          <w:rFonts w:asciiTheme="minorHAnsi" w:hAnsiTheme="minorHAnsi" w:cstheme="minorHAnsi"/>
          <w:b/>
          <w:i/>
          <w:color w:val="5B9BD5" w:themeColor="accent1"/>
          <w:sz w:val="23"/>
          <w:szCs w:val="23"/>
          <w:shd w:val="clear" w:color="auto" w:fill="FFFFFF"/>
        </w:rPr>
        <w:t xml:space="preserve"> risk lower dollar value </w:t>
      </w:r>
      <w:r w:rsidR="004B3BF7" w:rsidRPr="00304028">
        <w:rPr>
          <w:rFonts w:asciiTheme="minorHAnsi" w:hAnsiTheme="minorHAnsi" w:cstheme="minorHAnsi"/>
          <w:b/>
          <w:i/>
          <w:color w:val="5B9BD5" w:themeColor="accent1"/>
          <w:sz w:val="23"/>
          <w:szCs w:val="23"/>
          <w:shd w:val="clear" w:color="auto" w:fill="FFFFFF"/>
        </w:rPr>
        <w:t xml:space="preserve">purchasing type </w:t>
      </w:r>
      <w:r w:rsidRPr="00304028">
        <w:rPr>
          <w:rFonts w:asciiTheme="minorHAnsi" w:hAnsiTheme="minorHAnsi" w:cstheme="minorHAnsi"/>
          <w:b/>
          <w:i/>
          <w:color w:val="5B9BD5" w:themeColor="accent1"/>
          <w:sz w:val="23"/>
          <w:szCs w:val="23"/>
          <w:shd w:val="clear" w:color="auto" w:fill="FFFFFF"/>
        </w:rPr>
        <w:t xml:space="preserve">contracts (under $50,000) when the supplier insists its contract terms and conditions be used and is willing to sign this addendum </w:t>
      </w:r>
      <w:r w:rsidR="004B3BF7" w:rsidRPr="00304028">
        <w:rPr>
          <w:rFonts w:asciiTheme="minorHAnsi" w:hAnsiTheme="minorHAnsi" w:cstheme="minorHAnsi"/>
          <w:b/>
          <w:i/>
          <w:color w:val="5B9BD5" w:themeColor="accent1"/>
          <w:sz w:val="23"/>
          <w:szCs w:val="23"/>
          <w:u w:val="single"/>
          <w:shd w:val="clear" w:color="auto" w:fill="FFFFFF"/>
        </w:rPr>
        <w:t>IN ADDITION TO</w:t>
      </w:r>
      <w:r w:rsidRPr="00304028">
        <w:rPr>
          <w:rFonts w:asciiTheme="minorHAnsi" w:hAnsiTheme="minorHAnsi" w:cstheme="minorHAnsi"/>
          <w:b/>
          <w:i/>
          <w:color w:val="5B9BD5" w:themeColor="accent1"/>
          <w:sz w:val="23"/>
          <w:szCs w:val="23"/>
          <w:shd w:val="clear" w:color="auto" w:fill="FFFFFF"/>
        </w:rPr>
        <w:t xml:space="preserve"> its own terms and conditions. </w:t>
      </w:r>
      <w:r w:rsidR="0069283E" w:rsidRPr="00304028">
        <w:rPr>
          <w:rFonts w:asciiTheme="minorHAnsi" w:hAnsiTheme="minorHAnsi" w:cstheme="minorHAnsi"/>
          <w:b/>
          <w:i/>
          <w:color w:val="5B9BD5" w:themeColor="accent1"/>
          <w:sz w:val="23"/>
          <w:szCs w:val="23"/>
          <w:shd w:val="clear" w:color="auto" w:fill="FFFFFF"/>
        </w:rPr>
        <w:t xml:space="preserve"> To make this Addendum effective do the following:</w:t>
      </w:r>
    </w:p>
    <w:p w14:paraId="40DF9CAF" w14:textId="77777777" w:rsidR="007C71C4" w:rsidRPr="00304028" w:rsidRDefault="007C71C4" w:rsidP="006C4699">
      <w:pPr>
        <w:spacing w:after="0"/>
        <w:ind w:left="-86" w:right="-360"/>
        <w:rPr>
          <w:rFonts w:asciiTheme="minorHAnsi" w:hAnsiTheme="minorHAnsi" w:cstheme="minorHAnsi"/>
          <w:b/>
          <w:i/>
          <w:color w:val="5B9BD5" w:themeColor="accent1"/>
          <w:sz w:val="23"/>
          <w:szCs w:val="23"/>
          <w:shd w:val="clear" w:color="auto" w:fill="FFFFFF"/>
        </w:rPr>
      </w:pPr>
    </w:p>
    <w:p w14:paraId="12849D70" w14:textId="021E9CF1" w:rsidR="004E778A" w:rsidRPr="00304028" w:rsidRDefault="004E778A" w:rsidP="00467226">
      <w:pPr>
        <w:pStyle w:val="ListParagraph"/>
        <w:numPr>
          <w:ilvl w:val="0"/>
          <w:numId w:val="4"/>
        </w:numPr>
        <w:spacing w:after="0"/>
        <w:ind w:right="-360"/>
        <w:jc w:val="both"/>
        <w:rPr>
          <w:rFonts w:asciiTheme="minorHAnsi" w:hAnsiTheme="minorHAnsi" w:cstheme="minorHAnsi"/>
          <w:i/>
          <w:color w:val="5B9BD5" w:themeColor="accent1"/>
          <w:sz w:val="23"/>
          <w:szCs w:val="23"/>
          <w:shd w:val="clear" w:color="auto" w:fill="FFFFFF"/>
        </w:rPr>
      </w:pPr>
      <w:r w:rsidRPr="00304028">
        <w:rPr>
          <w:rFonts w:asciiTheme="minorHAnsi" w:hAnsiTheme="minorHAnsi" w:cstheme="minorHAnsi"/>
          <w:i/>
          <w:color w:val="5B9BD5" w:themeColor="accent1"/>
          <w:sz w:val="23"/>
          <w:szCs w:val="23"/>
          <w:shd w:val="clear" w:color="auto" w:fill="FFFFFF"/>
        </w:rPr>
        <w:t xml:space="preserve">Review the supplier’s </w:t>
      </w:r>
      <w:r w:rsidRPr="00304028">
        <w:rPr>
          <w:rFonts w:asciiTheme="minorHAnsi" w:hAnsiTheme="minorHAnsi" w:cstheme="minorHAnsi"/>
          <w:b/>
          <w:bCs/>
          <w:i/>
          <w:color w:val="5B9BD5" w:themeColor="accent1"/>
          <w:sz w:val="23"/>
          <w:szCs w:val="23"/>
          <w:u w:val="single"/>
          <w:shd w:val="clear" w:color="auto" w:fill="FFFFFF"/>
        </w:rPr>
        <w:t>entire agreement</w:t>
      </w:r>
      <w:r w:rsidRPr="00304028">
        <w:rPr>
          <w:rFonts w:asciiTheme="minorHAnsi" w:hAnsiTheme="minorHAnsi" w:cstheme="minorHAnsi"/>
          <w:i/>
          <w:color w:val="5B9BD5" w:themeColor="accent1"/>
          <w:sz w:val="23"/>
          <w:szCs w:val="23"/>
          <w:shd w:val="clear" w:color="auto" w:fill="FFFFFF"/>
        </w:rPr>
        <w:t xml:space="preserve"> to be certain the agreement reflects the deal you expected from the supplier.  Make any edits to the business terms in the supplier’s contract and review the statement of work (if applicable).</w:t>
      </w:r>
      <w:r w:rsidR="00304028">
        <w:rPr>
          <w:rFonts w:asciiTheme="minorHAnsi" w:hAnsiTheme="minorHAnsi" w:cstheme="minorHAnsi"/>
          <w:i/>
          <w:color w:val="5B9BD5" w:themeColor="accent1"/>
          <w:sz w:val="23"/>
          <w:szCs w:val="23"/>
          <w:shd w:val="clear" w:color="auto" w:fill="FFFFFF"/>
        </w:rPr>
        <w:t xml:space="preserve"> This addendum only addresses legal terms</w:t>
      </w:r>
      <w:proofErr w:type="gramStart"/>
      <w:r w:rsidR="00304028">
        <w:rPr>
          <w:rFonts w:asciiTheme="minorHAnsi" w:hAnsiTheme="minorHAnsi" w:cstheme="minorHAnsi"/>
          <w:i/>
          <w:color w:val="5B9BD5" w:themeColor="accent1"/>
          <w:sz w:val="23"/>
          <w:szCs w:val="23"/>
          <w:shd w:val="clear" w:color="auto" w:fill="FFFFFF"/>
        </w:rPr>
        <w:t xml:space="preserve"> all</w:t>
      </w:r>
      <w:proofErr w:type="gramEnd"/>
      <w:r w:rsidR="00304028">
        <w:rPr>
          <w:rFonts w:asciiTheme="minorHAnsi" w:hAnsiTheme="minorHAnsi" w:cstheme="minorHAnsi"/>
          <w:i/>
          <w:color w:val="5B9BD5" w:themeColor="accent1"/>
          <w:sz w:val="23"/>
          <w:szCs w:val="23"/>
          <w:shd w:val="clear" w:color="auto" w:fill="FFFFFF"/>
        </w:rPr>
        <w:t xml:space="preserve"> business and operation terms are the responsibility of the department to negotiate and edit in the supplier agreement.</w:t>
      </w:r>
    </w:p>
    <w:p w14:paraId="049890A2" w14:textId="2024568D" w:rsidR="004E778A" w:rsidRPr="00304028" w:rsidRDefault="007C71C4" w:rsidP="007C71C4">
      <w:pPr>
        <w:ind w:right="-360"/>
        <w:jc w:val="both"/>
        <w:rPr>
          <w:rFonts w:asciiTheme="minorHAnsi" w:hAnsiTheme="minorHAnsi" w:cstheme="minorHAnsi"/>
          <w:b/>
          <w:bCs/>
          <w:i/>
          <w:color w:val="5B9BD5" w:themeColor="accent1"/>
          <w:sz w:val="23"/>
          <w:szCs w:val="23"/>
          <w:shd w:val="clear" w:color="auto" w:fill="FFFFFF"/>
        </w:rPr>
      </w:pPr>
      <w:r w:rsidRPr="00304028">
        <w:rPr>
          <w:rFonts w:asciiTheme="minorHAnsi" w:hAnsiTheme="minorHAnsi" w:cstheme="minorHAnsi"/>
          <w:b/>
          <w:bCs/>
          <w:i/>
          <w:color w:val="5B9BD5" w:themeColor="accent1"/>
          <w:sz w:val="23"/>
          <w:szCs w:val="23"/>
          <w:u w:val="single"/>
          <w:shd w:val="clear" w:color="auto" w:fill="FFFFFF"/>
        </w:rPr>
        <w:t>IMPORTANT</w:t>
      </w:r>
      <w:r w:rsidRPr="00304028">
        <w:rPr>
          <w:rFonts w:asciiTheme="minorHAnsi" w:hAnsiTheme="minorHAnsi" w:cstheme="minorHAnsi"/>
          <w:b/>
          <w:bCs/>
          <w:i/>
          <w:color w:val="5B9BD5" w:themeColor="accent1"/>
          <w:sz w:val="23"/>
          <w:szCs w:val="23"/>
          <w:shd w:val="clear" w:color="auto" w:fill="FFFFFF"/>
        </w:rPr>
        <w:t>: Explanations and examples</w:t>
      </w:r>
      <w:r w:rsidR="00886BB2" w:rsidRPr="00304028">
        <w:rPr>
          <w:rFonts w:asciiTheme="minorHAnsi" w:hAnsiTheme="minorHAnsi" w:cstheme="minorHAnsi"/>
          <w:b/>
          <w:bCs/>
          <w:i/>
          <w:color w:val="5B9BD5" w:themeColor="accent1"/>
          <w:sz w:val="23"/>
          <w:szCs w:val="23"/>
          <w:shd w:val="clear" w:color="auto" w:fill="FFFFFF"/>
        </w:rPr>
        <w:t xml:space="preserve"> of b</w:t>
      </w:r>
      <w:r w:rsidR="004E778A" w:rsidRPr="00304028">
        <w:rPr>
          <w:rFonts w:asciiTheme="minorHAnsi" w:hAnsiTheme="minorHAnsi" w:cstheme="minorHAnsi"/>
          <w:b/>
          <w:bCs/>
          <w:i/>
          <w:color w:val="5B9BD5" w:themeColor="accent1"/>
          <w:sz w:val="23"/>
          <w:szCs w:val="23"/>
          <w:shd w:val="clear" w:color="auto" w:fill="FFFFFF"/>
        </w:rPr>
        <w:t xml:space="preserve">usiness </w:t>
      </w:r>
      <w:r w:rsidR="00886BB2" w:rsidRPr="00304028">
        <w:rPr>
          <w:rFonts w:asciiTheme="minorHAnsi" w:hAnsiTheme="minorHAnsi" w:cstheme="minorHAnsi"/>
          <w:b/>
          <w:bCs/>
          <w:i/>
          <w:color w:val="5B9BD5" w:themeColor="accent1"/>
          <w:sz w:val="23"/>
          <w:szCs w:val="23"/>
          <w:shd w:val="clear" w:color="auto" w:fill="FFFFFF"/>
        </w:rPr>
        <w:t>t</w:t>
      </w:r>
      <w:r w:rsidR="004E778A" w:rsidRPr="00304028">
        <w:rPr>
          <w:rFonts w:asciiTheme="minorHAnsi" w:hAnsiTheme="minorHAnsi" w:cstheme="minorHAnsi"/>
          <w:b/>
          <w:bCs/>
          <w:i/>
          <w:color w:val="5B9BD5" w:themeColor="accent1"/>
          <w:sz w:val="23"/>
          <w:szCs w:val="23"/>
          <w:shd w:val="clear" w:color="auto" w:fill="FFFFFF"/>
        </w:rPr>
        <w:t>erms</w:t>
      </w:r>
      <w:r w:rsidR="00886BB2" w:rsidRPr="00304028">
        <w:rPr>
          <w:rFonts w:asciiTheme="minorHAnsi" w:hAnsiTheme="minorHAnsi" w:cstheme="minorHAnsi"/>
          <w:b/>
          <w:bCs/>
          <w:i/>
          <w:color w:val="5B9BD5" w:themeColor="accent1"/>
          <w:sz w:val="23"/>
          <w:szCs w:val="23"/>
          <w:shd w:val="clear" w:color="auto" w:fill="FFFFFF"/>
        </w:rPr>
        <w:t xml:space="preserve"> </w:t>
      </w:r>
      <w:r w:rsidRPr="00304028">
        <w:rPr>
          <w:rFonts w:asciiTheme="minorHAnsi" w:hAnsiTheme="minorHAnsi" w:cstheme="minorHAnsi"/>
          <w:b/>
          <w:bCs/>
          <w:i/>
          <w:color w:val="5B9BD5" w:themeColor="accent1"/>
          <w:sz w:val="23"/>
          <w:szCs w:val="23"/>
          <w:shd w:val="clear" w:color="auto" w:fill="FFFFFF"/>
        </w:rPr>
        <w:t xml:space="preserve">that </w:t>
      </w:r>
      <w:r w:rsidR="00886BB2" w:rsidRPr="00304028">
        <w:rPr>
          <w:rFonts w:asciiTheme="minorHAnsi" w:hAnsiTheme="minorHAnsi" w:cstheme="minorHAnsi"/>
          <w:b/>
          <w:bCs/>
          <w:i/>
          <w:color w:val="5B9BD5" w:themeColor="accent1"/>
          <w:sz w:val="23"/>
          <w:szCs w:val="23"/>
          <w:shd w:val="clear" w:color="auto" w:fill="FFFFFF"/>
        </w:rPr>
        <w:t>the department should</w:t>
      </w:r>
      <w:r w:rsidR="004E778A" w:rsidRPr="00304028">
        <w:rPr>
          <w:rFonts w:asciiTheme="minorHAnsi" w:hAnsiTheme="minorHAnsi" w:cstheme="minorHAnsi"/>
          <w:b/>
          <w:bCs/>
          <w:i/>
          <w:color w:val="5B9BD5" w:themeColor="accent1"/>
          <w:sz w:val="23"/>
          <w:szCs w:val="23"/>
          <w:shd w:val="clear" w:color="auto" w:fill="FFFFFF"/>
        </w:rPr>
        <w:t xml:space="preserve"> review and edit</w:t>
      </w:r>
      <w:r w:rsidRPr="00304028">
        <w:rPr>
          <w:rFonts w:asciiTheme="minorHAnsi" w:hAnsiTheme="minorHAnsi" w:cstheme="minorHAnsi"/>
          <w:b/>
          <w:bCs/>
          <w:i/>
          <w:color w:val="5B9BD5" w:themeColor="accent1"/>
          <w:sz w:val="23"/>
          <w:szCs w:val="23"/>
          <w:shd w:val="clear" w:color="auto" w:fill="FFFFFF"/>
        </w:rPr>
        <w:t>,</w:t>
      </w:r>
      <w:r w:rsidR="004E778A" w:rsidRPr="00304028">
        <w:rPr>
          <w:rFonts w:asciiTheme="minorHAnsi" w:hAnsiTheme="minorHAnsi" w:cstheme="minorHAnsi"/>
          <w:b/>
          <w:bCs/>
          <w:i/>
          <w:color w:val="5B9BD5" w:themeColor="accent1"/>
          <w:sz w:val="23"/>
          <w:szCs w:val="23"/>
          <w:shd w:val="clear" w:color="auto" w:fill="FFFFFF"/>
        </w:rPr>
        <w:t xml:space="preserve"> if necessary</w:t>
      </w:r>
      <w:r w:rsidRPr="00304028">
        <w:rPr>
          <w:rFonts w:asciiTheme="minorHAnsi" w:hAnsiTheme="minorHAnsi" w:cstheme="minorHAnsi"/>
          <w:b/>
          <w:bCs/>
          <w:i/>
          <w:color w:val="5B9BD5" w:themeColor="accent1"/>
          <w:sz w:val="23"/>
          <w:szCs w:val="23"/>
          <w:shd w:val="clear" w:color="auto" w:fill="FFFFFF"/>
        </w:rPr>
        <w:t xml:space="preserve">, is found </w:t>
      </w:r>
      <w:hyperlink r:id="rId11" w:history="1">
        <w:r w:rsidRPr="00304028">
          <w:rPr>
            <w:rStyle w:val="Hyperlink"/>
            <w:rFonts w:asciiTheme="minorHAnsi" w:hAnsiTheme="minorHAnsi" w:cstheme="minorHAnsi"/>
            <w:b/>
            <w:bCs/>
            <w:i/>
            <w:color w:val="5B9BD5" w:themeColor="accent1"/>
            <w:sz w:val="23"/>
            <w:szCs w:val="23"/>
            <w:shd w:val="clear" w:color="auto" w:fill="FFFFFF"/>
          </w:rPr>
          <w:t>HERE</w:t>
        </w:r>
      </w:hyperlink>
      <w:r w:rsidR="00927A49" w:rsidRPr="00304028">
        <w:rPr>
          <w:rFonts w:asciiTheme="minorHAnsi" w:hAnsiTheme="minorHAnsi" w:cstheme="minorHAnsi"/>
          <w:b/>
          <w:bCs/>
          <w:i/>
          <w:color w:val="5B9BD5" w:themeColor="accent1"/>
          <w:sz w:val="23"/>
          <w:szCs w:val="23"/>
          <w:shd w:val="clear" w:color="auto" w:fill="FFFFFF"/>
        </w:rPr>
        <w:t xml:space="preserve"> (</w:t>
      </w:r>
      <w:r w:rsidR="00665E08" w:rsidRPr="00304028">
        <w:rPr>
          <w:rFonts w:asciiTheme="minorHAnsi" w:hAnsiTheme="minorHAnsi" w:cstheme="minorHAnsi"/>
          <w:b/>
          <w:bCs/>
          <w:i/>
          <w:color w:val="5B9BD5" w:themeColor="accent1"/>
          <w:sz w:val="23"/>
          <w:szCs w:val="23"/>
          <w:shd w:val="clear" w:color="auto" w:fill="FFFFFF"/>
        </w:rPr>
        <w:t xml:space="preserve">this is </w:t>
      </w:r>
      <w:r w:rsidR="00927A49" w:rsidRPr="00304028">
        <w:rPr>
          <w:rFonts w:asciiTheme="minorHAnsi" w:hAnsiTheme="minorHAnsi" w:cstheme="minorHAnsi"/>
          <w:b/>
          <w:bCs/>
          <w:i/>
          <w:color w:val="5B9BD5" w:themeColor="accent1"/>
          <w:sz w:val="23"/>
          <w:szCs w:val="23"/>
          <w:shd w:val="clear" w:color="auto" w:fill="FFFFFF"/>
        </w:rPr>
        <w:t xml:space="preserve">not an all-inclusive list. </w:t>
      </w:r>
      <w:r w:rsidR="00927A49" w:rsidRPr="00304028">
        <w:rPr>
          <w:rFonts w:asciiTheme="minorHAnsi" w:hAnsiTheme="minorHAnsi" w:cstheme="minorHAnsi"/>
          <w:b/>
          <w:bCs/>
          <w:i/>
          <w:color w:val="5B9BD5" w:themeColor="accent1"/>
          <w:sz w:val="23"/>
          <w:szCs w:val="23"/>
          <w:u w:val="single"/>
          <w:shd w:val="clear" w:color="auto" w:fill="FFFFFF"/>
        </w:rPr>
        <w:t xml:space="preserve">The </w:t>
      </w:r>
      <w:r w:rsidR="006C4699" w:rsidRPr="00304028">
        <w:rPr>
          <w:rFonts w:asciiTheme="minorHAnsi" w:hAnsiTheme="minorHAnsi" w:cstheme="minorHAnsi"/>
          <w:b/>
          <w:bCs/>
          <w:i/>
          <w:color w:val="5B9BD5" w:themeColor="accent1"/>
          <w:sz w:val="23"/>
          <w:szCs w:val="23"/>
          <w:u w:val="single"/>
          <w:shd w:val="clear" w:color="auto" w:fill="FFFFFF"/>
        </w:rPr>
        <w:t xml:space="preserve">supplier’s </w:t>
      </w:r>
      <w:r w:rsidR="00927A49" w:rsidRPr="00304028">
        <w:rPr>
          <w:rFonts w:asciiTheme="minorHAnsi" w:hAnsiTheme="minorHAnsi" w:cstheme="minorHAnsi"/>
          <w:b/>
          <w:bCs/>
          <w:i/>
          <w:color w:val="5B9BD5" w:themeColor="accent1"/>
          <w:sz w:val="23"/>
          <w:szCs w:val="23"/>
          <w:u w:val="single"/>
          <w:shd w:val="clear" w:color="auto" w:fill="FFFFFF"/>
        </w:rPr>
        <w:t>entire agreement should be read</w:t>
      </w:r>
      <w:r w:rsidR="00665E08" w:rsidRPr="00304028">
        <w:rPr>
          <w:rFonts w:asciiTheme="minorHAnsi" w:hAnsiTheme="minorHAnsi" w:cstheme="minorHAnsi"/>
          <w:b/>
          <w:bCs/>
          <w:i/>
          <w:color w:val="5B9BD5" w:themeColor="accent1"/>
          <w:sz w:val="23"/>
          <w:szCs w:val="23"/>
          <w:u w:val="single"/>
          <w:shd w:val="clear" w:color="auto" w:fill="FFFFFF"/>
        </w:rPr>
        <w:t xml:space="preserve"> for additional business terms</w:t>
      </w:r>
      <w:r w:rsidRPr="00304028">
        <w:rPr>
          <w:rFonts w:asciiTheme="minorHAnsi" w:hAnsiTheme="minorHAnsi" w:cstheme="minorHAnsi"/>
          <w:b/>
          <w:bCs/>
          <w:i/>
          <w:color w:val="5B9BD5" w:themeColor="accent1"/>
          <w:sz w:val="23"/>
          <w:szCs w:val="23"/>
          <w:u w:val="single"/>
          <w:shd w:val="clear" w:color="auto" w:fill="FFFFFF"/>
        </w:rPr>
        <w:t>.</w:t>
      </w:r>
      <w:r w:rsidR="00927A49" w:rsidRPr="00304028">
        <w:rPr>
          <w:rFonts w:asciiTheme="minorHAnsi" w:hAnsiTheme="minorHAnsi" w:cstheme="minorHAnsi"/>
          <w:b/>
          <w:bCs/>
          <w:i/>
          <w:color w:val="5B9BD5" w:themeColor="accent1"/>
          <w:sz w:val="23"/>
          <w:szCs w:val="23"/>
          <w:shd w:val="clear" w:color="auto" w:fill="FFFFFF"/>
        </w:rPr>
        <w:t>)</w:t>
      </w:r>
      <w:r w:rsidR="004E778A" w:rsidRPr="00304028">
        <w:rPr>
          <w:rFonts w:asciiTheme="minorHAnsi" w:hAnsiTheme="minorHAnsi" w:cstheme="minorHAnsi"/>
          <w:b/>
          <w:bCs/>
          <w:i/>
          <w:color w:val="5B9BD5" w:themeColor="accent1"/>
          <w:sz w:val="23"/>
          <w:szCs w:val="23"/>
          <w:shd w:val="clear" w:color="auto" w:fill="FFFFFF"/>
        </w:rPr>
        <w:t xml:space="preserve"> </w:t>
      </w:r>
    </w:p>
    <w:p w14:paraId="043DD0B9" w14:textId="00E059E7" w:rsidR="004E778A" w:rsidRPr="00304028" w:rsidRDefault="004E778A" w:rsidP="00467226">
      <w:pPr>
        <w:pStyle w:val="ListParagraph"/>
        <w:numPr>
          <w:ilvl w:val="0"/>
          <w:numId w:val="4"/>
        </w:numPr>
        <w:ind w:right="-360"/>
        <w:jc w:val="both"/>
        <w:rPr>
          <w:rFonts w:asciiTheme="minorHAnsi" w:hAnsiTheme="minorHAnsi" w:cstheme="minorHAnsi"/>
          <w:i/>
          <w:color w:val="5B9BD5" w:themeColor="accent1"/>
          <w:sz w:val="23"/>
          <w:szCs w:val="23"/>
          <w:shd w:val="clear" w:color="auto" w:fill="FFFFFF"/>
        </w:rPr>
      </w:pPr>
      <w:r w:rsidRPr="00304028">
        <w:rPr>
          <w:rFonts w:asciiTheme="minorHAnsi" w:hAnsiTheme="minorHAnsi" w:cstheme="minorHAnsi"/>
          <w:i/>
          <w:color w:val="5B9BD5" w:themeColor="accent1"/>
          <w:sz w:val="23"/>
          <w:szCs w:val="23"/>
          <w:shd w:val="clear" w:color="auto" w:fill="FFFFFF"/>
        </w:rPr>
        <w:t xml:space="preserve">Enter the appropriate information in the </w:t>
      </w:r>
      <w:r w:rsidRPr="00304028">
        <w:rPr>
          <w:rFonts w:asciiTheme="minorHAnsi" w:hAnsiTheme="minorHAnsi" w:cstheme="minorHAnsi"/>
          <w:i/>
          <w:color w:val="5B9BD5" w:themeColor="accent1"/>
          <w:sz w:val="23"/>
          <w:szCs w:val="23"/>
          <w:highlight w:val="yellow"/>
          <w:shd w:val="clear" w:color="auto" w:fill="FFFFFF"/>
        </w:rPr>
        <w:t>highlighted</w:t>
      </w:r>
      <w:r w:rsidRPr="00304028">
        <w:rPr>
          <w:rFonts w:asciiTheme="minorHAnsi" w:hAnsiTheme="minorHAnsi" w:cstheme="minorHAnsi"/>
          <w:i/>
          <w:color w:val="5B9BD5" w:themeColor="accent1"/>
          <w:sz w:val="23"/>
          <w:szCs w:val="23"/>
          <w:shd w:val="clear" w:color="auto" w:fill="FFFFFF"/>
        </w:rPr>
        <w:t xml:space="preserve"> sections of this Addendum.</w:t>
      </w:r>
      <w:r w:rsidR="007A319F" w:rsidRPr="00304028">
        <w:rPr>
          <w:rFonts w:asciiTheme="minorHAnsi" w:hAnsiTheme="minorHAnsi" w:cstheme="minorHAnsi"/>
          <w:i/>
          <w:color w:val="5B9BD5" w:themeColor="accent1"/>
          <w:sz w:val="23"/>
          <w:szCs w:val="23"/>
          <w:shd w:val="clear" w:color="auto" w:fill="FFFFFF"/>
        </w:rPr>
        <w:t xml:space="preserve"> </w:t>
      </w:r>
      <w:r w:rsidR="007402A3" w:rsidRPr="00304028">
        <w:rPr>
          <w:rFonts w:asciiTheme="minorHAnsi" w:hAnsiTheme="minorHAnsi" w:cstheme="minorHAnsi"/>
          <w:i/>
          <w:color w:val="5B9BD5" w:themeColor="accent1"/>
          <w:sz w:val="23"/>
          <w:szCs w:val="23"/>
          <w:shd w:val="clear" w:color="auto" w:fill="FFFFFF"/>
        </w:rPr>
        <w:t xml:space="preserve">Make sure the highlighting is removed in </w:t>
      </w:r>
      <w:r w:rsidR="00BE42F7" w:rsidRPr="00304028">
        <w:rPr>
          <w:rFonts w:asciiTheme="minorHAnsi" w:hAnsiTheme="minorHAnsi" w:cstheme="minorHAnsi"/>
          <w:i/>
          <w:color w:val="5B9BD5" w:themeColor="accent1"/>
          <w:sz w:val="23"/>
          <w:szCs w:val="23"/>
          <w:shd w:val="clear" w:color="auto" w:fill="FFFFFF"/>
        </w:rPr>
        <w:t xml:space="preserve">this Addendum prior to submitting it to the supplier for review. </w:t>
      </w:r>
      <w:r w:rsidR="00304028">
        <w:rPr>
          <w:rFonts w:asciiTheme="minorHAnsi" w:hAnsiTheme="minorHAnsi" w:cstheme="minorHAnsi"/>
          <w:i/>
          <w:color w:val="5B9BD5" w:themeColor="accent1"/>
          <w:sz w:val="23"/>
          <w:szCs w:val="23"/>
          <w:shd w:val="clear" w:color="auto" w:fill="FFFFFF"/>
        </w:rPr>
        <w:t xml:space="preserve"> </w:t>
      </w:r>
    </w:p>
    <w:p w14:paraId="325815B3" w14:textId="39E5AB91" w:rsidR="00BE42F7" w:rsidRPr="00304028" w:rsidRDefault="004E778A" w:rsidP="006D7790">
      <w:pPr>
        <w:ind w:left="-360" w:right="-360"/>
        <w:jc w:val="both"/>
        <w:rPr>
          <w:rFonts w:asciiTheme="minorHAnsi" w:hAnsiTheme="minorHAnsi" w:cstheme="minorHAnsi"/>
          <w:i/>
          <w:color w:val="5B9BD5" w:themeColor="accent1"/>
          <w:sz w:val="23"/>
          <w:szCs w:val="23"/>
          <w:shd w:val="clear" w:color="auto" w:fill="FFFFFF"/>
        </w:rPr>
      </w:pPr>
      <w:r w:rsidRPr="00304028">
        <w:rPr>
          <w:rFonts w:asciiTheme="minorHAnsi" w:hAnsiTheme="minorHAnsi" w:cstheme="minorHAnsi"/>
          <w:i/>
          <w:color w:val="5B9BD5" w:themeColor="accent1"/>
          <w:sz w:val="23"/>
          <w:szCs w:val="23"/>
          <w:shd w:val="clear" w:color="auto" w:fill="FFFFFF"/>
        </w:rPr>
        <w:t>Once you have</w:t>
      </w:r>
      <w:r w:rsidR="00BE42F7" w:rsidRPr="00304028">
        <w:rPr>
          <w:rFonts w:asciiTheme="minorHAnsi" w:hAnsiTheme="minorHAnsi" w:cstheme="minorHAnsi"/>
          <w:i/>
          <w:color w:val="5B9BD5" w:themeColor="accent1"/>
          <w:sz w:val="23"/>
          <w:szCs w:val="23"/>
          <w:shd w:val="clear" w:color="auto" w:fill="FFFFFF"/>
        </w:rPr>
        <w:t xml:space="preserve"> reviewed the supplier’s agreement</w:t>
      </w:r>
      <w:r w:rsidRPr="00304028">
        <w:rPr>
          <w:rFonts w:asciiTheme="minorHAnsi" w:hAnsiTheme="minorHAnsi" w:cstheme="minorHAnsi"/>
          <w:i/>
          <w:color w:val="5B9BD5" w:themeColor="accent1"/>
          <w:sz w:val="23"/>
          <w:szCs w:val="23"/>
          <w:shd w:val="clear" w:color="auto" w:fill="FFFFFF"/>
        </w:rPr>
        <w:t xml:space="preserve">, </w:t>
      </w:r>
      <w:r w:rsidR="00BE42F7" w:rsidRPr="00304028">
        <w:rPr>
          <w:rFonts w:asciiTheme="minorHAnsi" w:hAnsiTheme="minorHAnsi" w:cstheme="minorHAnsi"/>
          <w:i/>
          <w:color w:val="5B9BD5" w:themeColor="accent1"/>
          <w:sz w:val="23"/>
          <w:szCs w:val="23"/>
          <w:shd w:val="clear" w:color="auto" w:fill="FFFFFF"/>
        </w:rPr>
        <w:t xml:space="preserve">and are comfortable with the business terms, </w:t>
      </w:r>
      <w:r w:rsidR="006D7790" w:rsidRPr="00304028">
        <w:rPr>
          <w:rFonts w:asciiTheme="minorHAnsi" w:hAnsiTheme="minorHAnsi" w:cstheme="minorHAnsi"/>
          <w:i/>
          <w:color w:val="5B9BD5" w:themeColor="accent1"/>
          <w:sz w:val="23"/>
          <w:szCs w:val="23"/>
          <w:shd w:val="clear" w:color="auto" w:fill="FFFFFF"/>
        </w:rPr>
        <w:t>do the following</w:t>
      </w:r>
      <w:r w:rsidR="00BE42F7" w:rsidRPr="00304028">
        <w:rPr>
          <w:rFonts w:asciiTheme="minorHAnsi" w:hAnsiTheme="minorHAnsi" w:cstheme="minorHAnsi"/>
          <w:i/>
          <w:color w:val="5B9BD5" w:themeColor="accent1"/>
          <w:sz w:val="23"/>
          <w:szCs w:val="23"/>
          <w:shd w:val="clear" w:color="auto" w:fill="FFFFFF"/>
        </w:rPr>
        <w:t xml:space="preserve">: </w:t>
      </w:r>
    </w:p>
    <w:p w14:paraId="7D11BC03" w14:textId="77F5AE78" w:rsidR="00D25B1F" w:rsidRPr="00304028" w:rsidRDefault="00BE42F7" w:rsidP="00467226">
      <w:pPr>
        <w:pStyle w:val="ListParagraph"/>
        <w:numPr>
          <w:ilvl w:val="0"/>
          <w:numId w:val="4"/>
        </w:numPr>
        <w:ind w:right="-360"/>
        <w:jc w:val="both"/>
        <w:rPr>
          <w:rFonts w:asciiTheme="minorHAnsi" w:hAnsiTheme="minorHAnsi" w:cstheme="minorHAnsi"/>
          <w:i/>
          <w:color w:val="5B9BD5" w:themeColor="accent1"/>
          <w:sz w:val="23"/>
          <w:szCs w:val="23"/>
          <w:shd w:val="clear" w:color="auto" w:fill="FFFFFF"/>
        </w:rPr>
      </w:pPr>
      <w:r w:rsidRPr="00304028">
        <w:rPr>
          <w:rFonts w:asciiTheme="minorHAnsi" w:hAnsiTheme="minorHAnsi" w:cstheme="minorHAnsi"/>
          <w:i/>
          <w:color w:val="5B9BD5" w:themeColor="accent1"/>
          <w:sz w:val="23"/>
          <w:szCs w:val="23"/>
          <w:shd w:val="clear" w:color="auto" w:fill="FFFFFF"/>
        </w:rPr>
        <w:t xml:space="preserve">You will need to remove </w:t>
      </w:r>
      <w:r w:rsidR="00304028" w:rsidRPr="00304028">
        <w:rPr>
          <w:rFonts w:asciiTheme="minorHAnsi" w:hAnsiTheme="minorHAnsi" w:cstheme="minorHAnsi"/>
          <w:i/>
          <w:color w:val="5B9BD5" w:themeColor="accent1"/>
          <w:sz w:val="23"/>
          <w:szCs w:val="23"/>
          <w:shd w:val="clear" w:color="auto" w:fill="FFFFFF"/>
        </w:rPr>
        <w:t>all</w:t>
      </w:r>
      <w:r w:rsidRPr="00304028">
        <w:rPr>
          <w:rFonts w:asciiTheme="minorHAnsi" w:hAnsiTheme="minorHAnsi" w:cstheme="minorHAnsi"/>
          <w:i/>
          <w:color w:val="5B9BD5" w:themeColor="accent1"/>
          <w:sz w:val="23"/>
          <w:szCs w:val="23"/>
          <w:shd w:val="clear" w:color="auto" w:fill="FFFFFF"/>
        </w:rPr>
        <w:t xml:space="preserve"> the instructions (all of page 1&amp;2)</w:t>
      </w:r>
      <w:r w:rsidR="0038093F">
        <w:rPr>
          <w:rFonts w:asciiTheme="minorHAnsi" w:hAnsiTheme="minorHAnsi" w:cstheme="minorHAnsi"/>
          <w:i/>
          <w:color w:val="5B9BD5" w:themeColor="accent1"/>
          <w:sz w:val="23"/>
          <w:szCs w:val="23"/>
          <w:shd w:val="clear" w:color="auto" w:fill="FFFFFF"/>
        </w:rPr>
        <w:t xml:space="preserve"> before sending your addendum to the supplier</w:t>
      </w:r>
      <w:r w:rsidRPr="00304028">
        <w:rPr>
          <w:rFonts w:asciiTheme="minorHAnsi" w:hAnsiTheme="minorHAnsi" w:cstheme="minorHAnsi"/>
          <w:i/>
          <w:color w:val="5B9BD5" w:themeColor="accent1"/>
          <w:sz w:val="23"/>
          <w:szCs w:val="23"/>
          <w:shd w:val="clear" w:color="auto" w:fill="FFFFFF"/>
        </w:rPr>
        <w:t>.</w:t>
      </w:r>
      <w:r w:rsidR="006D7790" w:rsidRPr="00304028">
        <w:rPr>
          <w:rFonts w:asciiTheme="minorHAnsi" w:hAnsiTheme="minorHAnsi" w:cstheme="minorHAnsi"/>
          <w:i/>
          <w:color w:val="5B9BD5" w:themeColor="accent1"/>
          <w:sz w:val="23"/>
          <w:szCs w:val="23"/>
          <w:shd w:val="clear" w:color="auto" w:fill="FFFFFF"/>
        </w:rPr>
        <w:t xml:space="preserve"> </w:t>
      </w:r>
      <w:r w:rsidR="006D7790" w:rsidRPr="0038093F">
        <w:rPr>
          <w:rFonts w:asciiTheme="minorHAnsi" w:hAnsiTheme="minorHAnsi" w:cstheme="minorHAnsi"/>
          <w:b/>
          <w:bCs/>
          <w:i/>
          <w:color w:val="5B9BD5" w:themeColor="accent1"/>
          <w:sz w:val="23"/>
          <w:szCs w:val="23"/>
          <w:shd w:val="clear" w:color="auto" w:fill="FFFFFF"/>
        </w:rPr>
        <w:t>However, first read through</w:t>
      </w:r>
      <w:r w:rsidR="0038093F">
        <w:rPr>
          <w:rFonts w:asciiTheme="minorHAnsi" w:hAnsiTheme="minorHAnsi" w:cstheme="minorHAnsi"/>
          <w:b/>
          <w:bCs/>
          <w:i/>
          <w:color w:val="5B9BD5" w:themeColor="accent1"/>
          <w:sz w:val="23"/>
          <w:szCs w:val="23"/>
          <w:shd w:val="clear" w:color="auto" w:fill="FFFFFF"/>
        </w:rPr>
        <w:t xml:space="preserve"> to</w:t>
      </w:r>
      <w:r w:rsidR="006D7790" w:rsidRPr="0038093F">
        <w:rPr>
          <w:rFonts w:asciiTheme="minorHAnsi" w:hAnsiTheme="minorHAnsi" w:cstheme="minorHAnsi"/>
          <w:b/>
          <w:bCs/>
          <w:i/>
          <w:color w:val="5B9BD5" w:themeColor="accent1"/>
          <w:sz w:val="23"/>
          <w:szCs w:val="23"/>
          <w:shd w:val="clear" w:color="auto" w:fill="FFFFFF"/>
        </w:rPr>
        <w:t xml:space="preserve"> step 7</w:t>
      </w:r>
      <w:r w:rsidR="006D7790" w:rsidRPr="00304028">
        <w:rPr>
          <w:rFonts w:asciiTheme="minorHAnsi" w:hAnsiTheme="minorHAnsi" w:cstheme="minorHAnsi"/>
          <w:i/>
          <w:color w:val="5B9BD5" w:themeColor="accent1"/>
          <w:sz w:val="23"/>
          <w:szCs w:val="23"/>
          <w:shd w:val="clear" w:color="auto" w:fill="FFFFFF"/>
        </w:rPr>
        <w:t xml:space="preserve">. </w:t>
      </w:r>
    </w:p>
    <w:p w14:paraId="4E1C6D1E" w14:textId="56FB2413" w:rsidR="00D25B1F" w:rsidRPr="00304028" w:rsidRDefault="006D7790" w:rsidP="00467226">
      <w:pPr>
        <w:pStyle w:val="ListParagraph"/>
        <w:numPr>
          <w:ilvl w:val="0"/>
          <w:numId w:val="4"/>
        </w:numPr>
        <w:ind w:right="-360"/>
        <w:jc w:val="both"/>
        <w:rPr>
          <w:rFonts w:asciiTheme="minorHAnsi" w:hAnsiTheme="minorHAnsi" w:cstheme="minorHAnsi"/>
          <w:i/>
          <w:color w:val="5B9BD5" w:themeColor="accent1"/>
          <w:sz w:val="23"/>
          <w:szCs w:val="23"/>
          <w:shd w:val="clear" w:color="auto" w:fill="FFFFFF"/>
        </w:rPr>
      </w:pPr>
      <w:r w:rsidRPr="00304028">
        <w:rPr>
          <w:rFonts w:asciiTheme="minorHAnsi" w:hAnsiTheme="minorHAnsi" w:cstheme="minorHAnsi"/>
          <w:b/>
          <w:bCs/>
          <w:i/>
          <w:color w:val="5B9BD5" w:themeColor="accent1"/>
          <w:sz w:val="23"/>
          <w:szCs w:val="23"/>
          <w:shd w:val="clear" w:color="auto" w:fill="FFFFFF"/>
        </w:rPr>
        <w:t>AFTER</w:t>
      </w:r>
      <w:r w:rsidRPr="00304028">
        <w:rPr>
          <w:rFonts w:asciiTheme="minorHAnsi" w:hAnsiTheme="minorHAnsi" w:cstheme="minorHAnsi"/>
          <w:i/>
          <w:color w:val="5B9BD5" w:themeColor="accent1"/>
          <w:sz w:val="23"/>
          <w:szCs w:val="23"/>
          <w:shd w:val="clear" w:color="auto" w:fill="FFFFFF"/>
        </w:rPr>
        <w:t xml:space="preserve"> you remove the instructions, y</w:t>
      </w:r>
      <w:r w:rsidR="00BE42F7" w:rsidRPr="00304028">
        <w:rPr>
          <w:rFonts w:asciiTheme="minorHAnsi" w:hAnsiTheme="minorHAnsi" w:cstheme="minorHAnsi"/>
          <w:i/>
          <w:color w:val="5B9BD5" w:themeColor="accent1"/>
          <w:sz w:val="23"/>
          <w:szCs w:val="23"/>
          <w:shd w:val="clear" w:color="auto" w:fill="FFFFFF"/>
        </w:rPr>
        <w:t xml:space="preserve">ou </w:t>
      </w:r>
      <w:r w:rsidRPr="00304028">
        <w:rPr>
          <w:rFonts w:asciiTheme="minorHAnsi" w:hAnsiTheme="minorHAnsi" w:cstheme="minorHAnsi"/>
          <w:i/>
          <w:color w:val="5B9BD5" w:themeColor="accent1"/>
          <w:sz w:val="23"/>
          <w:szCs w:val="23"/>
          <w:shd w:val="clear" w:color="auto" w:fill="FFFFFF"/>
        </w:rPr>
        <w:t>should</w:t>
      </w:r>
      <w:r w:rsidR="00BE42F7" w:rsidRPr="00304028">
        <w:rPr>
          <w:rFonts w:asciiTheme="minorHAnsi" w:hAnsiTheme="minorHAnsi" w:cstheme="minorHAnsi"/>
          <w:i/>
          <w:color w:val="5B9BD5" w:themeColor="accent1"/>
          <w:sz w:val="23"/>
          <w:szCs w:val="23"/>
          <w:shd w:val="clear" w:color="auto" w:fill="FFFFFF"/>
        </w:rPr>
        <w:t xml:space="preserve"> restrict editing </w:t>
      </w:r>
      <w:r w:rsidRPr="00304028">
        <w:rPr>
          <w:rFonts w:asciiTheme="minorHAnsi" w:hAnsiTheme="minorHAnsi" w:cstheme="minorHAnsi"/>
          <w:i/>
          <w:color w:val="5B9BD5" w:themeColor="accent1"/>
          <w:sz w:val="23"/>
          <w:szCs w:val="23"/>
          <w:shd w:val="clear" w:color="auto" w:fill="FFFFFF"/>
        </w:rPr>
        <w:t xml:space="preserve">of the Addendum </w:t>
      </w:r>
      <w:r w:rsidR="00BE42F7" w:rsidRPr="00304028">
        <w:rPr>
          <w:rFonts w:asciiTheme="minorHAnsi" w:hAnsiTheme="minorHAnsi" w:cstheme="minorHAnsi"/>
          <w:i/>
          <w:color w:val="5B9BD5" w:themeColor="accent1"/>
          <w:sz w:val="23"/>
          <w:szCs w:val="23"/>
          <w:shd w:val="clear" w:color="auto" w:fill="FFFFFF"/>
        </w:rPr>
        <w:t>before sending th</w:t>
      </w:r>
      <w:r w:rsidRPr="00304028">
        <w:rPr>
          <w:rFonts w:asciiTheme="minorHAnsi" w:hAnsiTheme="minorHAnsi" w:cstheme="minorHAnsi"/>
          <w:i/>
          <w:color w:val="5B9BD5" w:themeColor="accent1"/>
          <w:sz w:val="23"/>
          <w:szCs w:val="23"/>
          <w:shd w:val="clear" w:color="auto" w:fill="FFFFFF"/>
        </w:rPr>
        <w:t>e</w:t>
      </w:r>
      <w:r w:rsidR="00BE42F7" w:rsidRPr="00304028">
        <w:rPr>
          <w:rFonts w:asciiTheme="minorHAnsi" w:hAnsiTheme="minorHAnsi" w:cstheme="minorHAnsi"/>
          <w:i/>
          <w:color w:val="5B9BD5" w:themeColor="accent1"/>
          <w:sz w:val="23"/>
          <w:szCs w:val="23"/>
          <w:shd w:val="clear" w:color="auto" w:fill="FFFFFF"/>
        </w:rPr>
        <w:t xml:space="preserve"> Addendum to the Supplier. Go to the</w:t>
      </w:r>
      <w:r w:rsidR="007B2219" w:rsidRPr="00304028">
        <w:rPr>
          <w:rFonts w:asciiTheme="minorHAnsi" w:hAnsiTheme="minorHAnsi" w:cstheme="minorHAnsi"/>
          <w:i/>
          <w:color w:val="5B9BD5" w:themeColor="accent1"/>
          <w:sz w:val="23"/>
          <w:szCs w:val="23"/>
          <w:shd w:val="clear" w:color="auto" w:fill="FFFFFF"/>
        </w:rPr>
        <w:t xml:space="preserve"> “Review”</w:t>
      </w:r>
      <w:r w:rsidR="00BE42F7" w:rsidRPr="00304028">
        <w:rPr>
          <w:rFonts w:asciiTheme="minorHAnsi" w:hAnsiTheme="minorHAnsi" w:cstheme="minorHAnsi"/>
          <w:i/>
          <w:color w:val="5B9BD5" w:themeColor="accent1"/>
          <w:sz w:val="23"/>
          <w:szCs w:val="23"/>
          <w:shd w:val="clear" w:color="auto" w:fill="FFFFFF"/>
        </w:rPr>
        <w:t xml:space="preserve"> tab at the top of the menu</w:t>
      </w:r>
      <w:r w:rsidR="007B2219" w:rsidRPr="00304028">
        <w:rPr>
          <w:rFonts w:asciiTheme="minorHAnsi" w:hAnsiTheme="minorHAnsi" w:cstheme="minorHAnsi"/>
          <w:i/>
          <w:color w:val="5B9BD5" w:themeColor="accent1"/>
          <w:sz w:val="23"/>
          <w:szCs w:val="23"/>
          <w:shd w:val="clear" w:color="auto" w:fill="FFFFFF"/>
        </w:rPr>
        <w:t xml:space="preserve">, then in the Review menu click the “Restrict Editing” button. A menu will pop up on the right. In the menu to the right check the box under “Editing Restrictions” that </w:t>
      </w:r>
      <w:r w:rsidR="00304028" w:rsidRPr="00304028">
        <w:rPr>
          <w:rFonts w:asciiTheme="minorHAnsi" w:hAnsiTheme="minorHAnsi" w:cstheme="minorHAnsi"/>
          <w:i/>
          <w:color w:val="5B9BD5" w:themeColor="accent1"/>
          <w:sz w:val="23"/>
          <w:szCs w:val="23"/>
          <w:shd w:val="clear" w:color="auto" w:fill="FFFFFF"/>
        </w:rPr>
        <w:t>says,</w:t>
      </w:r>
      <w:r w:rsidR="007B2219" w:rsidRPr="00304028">
        <w:rPr>
          <w:rFonts w:asciiTheme="minorHAnsi" w:hAnsiTheme="minorHAnsi" w:cstheme="minorHAnsi"/>
          <w:i/>
          <w:color w:val="5B9BD5" w:themeColor="accent1"/>
          <w:sz w:val="23"/>
          <w:szCs w:val="23"/>
          <w:shd w:val="clear" w:color="auto" w:fill="FFFFFF"/>
        </w:rPr>
        <w:t xml:space="preserve"> “Allow only this type of editing in the document”. </w:t>
      </w:r>
      <w:r w:rsidR="006C4699" w:rsidRPr="00304028">
        <w:rPr>
          <w:rFonts w:asciiTheme="minorHAnsi" w:hAnsiTheme="minorHAnsi" w:cstheme="minorHAnsi"/>
          <w:i/>
          <w:color w:val="5B9BD5" w:themeColor="accent1"/>
          <w:sz w:val="23"/>
          <w:szCs w:val="23"/>
          <w:shd w:val="clear" w:color="auto" w:fill="FFFFFF"/>
        </w:rPr>
        <w:t>In that section, c</w:t>
      </w:r>
      <w:r w:rsidR="007B2219" w:rsidRPr="00304028">
        <w:rPr>
          <w:rFonts w:asciiTheme="minorHAnsi" w:hAnsiTheme="minorHAnsi" w:cstheme="minorHAnsi"/>
          <w:i/>
          <w:color w:val="5B9BD5" w:themeColor="accent1"/>
          <w:sz w:val="23"/>
          <w:szCs w:val="23"/>
          <w:shd w:val="clear" w:color="auto" w:fill="FFFFFF"/>
        </w:rPr>
        <w:t xml:space="preserve">lick the down arrow to choose “Tracked Changes” </w:t>
      </w:r>
      <w:r w:rsidR="00D25B1F" w:rsidRPr="00304028">
        <w:rPr>
          <w:rFonts w:asciiTheme="minorHAnsi" w:hAnsiTheme="minorHAnsi" w:cstheme="minorHAnsi"/>
          <w:i/>
          <w:color w:val="5B9BD5" w:themeColor="accent1"/>
          <w:sz w:val="23"/>
          <w:szCs w:val="23"/>
          <w:shd w:val="clear" w:color="auto" w:fill="FFFFFF"/>
        </w:rPr>
        <w:t>(this is done so that the supplier can’t change terms of this addendum</w:t>
      </w:r>
      <w:r w:rsidR="007B2219" w:rsidRPr="00304028">
        <w:rPr>
          <w:rFonts w:asciiTheme="minorHAnsi" w:hAnsiTheme="minorHAnsi" w:cstheme="minorHAnsi"/>
          <w:i/>
          <w:color w:val="5B9BD5" w:themeColor="accent1"/>
          <w:sz w:val="23"/>
          <w:szCs w:val="23"/>
          <w:shd w:val="clear" w:color="auto" w:fill="FFFFFF"/>
        </w:rPr>
        <w:t xml:space="preserve"> without it being tracked</w:t>
      </w:r>
      <w:r w:rsidR="00D25B1F" w:rsidRPr="00304028">
        <w:rPr>
          <w:rFonts w:asciiTheme="minorHAnsi" w:hAnsiTheme="minorHAnsi" w:cstheme="minorHAnsi"/>
          <w:i/>
          <w:color w:val="5B9BD5" w:themeColor="accent1"/>
          <w:sz w:val="23"/>
          <w:szCs w:val="23"/>
          <w:shd w:val="clear" w:color="auto" w:fill="FFFFFF"/>
        </w:rPr>
        <w:t>)</w:t>
      </w:r>
      <w:r w:rsidR="007B2219" w:rsidRPr="00304028">
        <w:rPr>
          <w:rFonts w:asciiTheme="minorHAnsi" w:hAnsiTheme="minorHAnsi" w:cstheme="minorHAnsi"/>
          <w:i/>
          <w:color w:val="5B9BD5" w:themeColor="accent1"/>
          <w:sz w:val="23"/>
          <w:szCs w:val="23"/>
          <w:shd w:val="clear" w:color="auto" w:fill="FFFFFF"/>
        </w:rPr>
        <w:t>. Then go to the next section “Start Enforcement” and click “Yes, Start Enforcing Protection”</w:t>
      </w:r>
      <w:r w:rsidR="00467226" w:rsidRPr="00304028">
        <w:rPr>
          <w:rFonts w:asciiTheme="minorHAnsi" w:hAnsiTheme="minorHAnsi" w:cstheme="minorHAnsi"/>
          <w:i/>
          <w:color w:val="5B9BD5" w:themeColor="accent1"/>
          <w:sz w:val="23"/>
          <w:szCs w:val="23"/>
          <w:shd w:val="clear" w:color="auto" w:fill="FFFFFF"/>
        </w:rPr>
        <w:t xml:space="preserve">. A box will pop up asking for a password. DO NOT USE A PASSWORD.  Enter nothing and just click “ok”.  The document is now protected. </w:t>
      </w:r>
    </w:p>
    <w:p w14:paraId="205852DA" w14:textId="57F79712" w:rsidR="004E778A" w:rsidRPr="00304028" w:rsidRDefault="00304028" w:rsidP="00467226">
      <w:pPr>
        <w:pStyle w:val="ListParagraph"/>
        <w:numPr>
          <w:ilvl w:val="0"/>
          <w:numId w:val="4"/>
        </w:numPr>
        <w:ind w:right="-360"/>
        <w:jc w:val="both"/>
        <w:rPr>
          <w:rFonts w:asciiTheme="minorHAnsi" w:hAnsiTheme="minorHAnsi" w:cstheme="minorHAnsi"/>
          <w:b/>
          <w:i/>
          <w:color w:val="5B9BD5" w:themeColor="accent1"/>
          <w:sz w:val="23"/>
          <w:szCs w:val="23"/>
          <w:shd w:val="clear" w:color="auto" w:fill="FFFFFF"/>
        </w:rPr>
      </w:pPr>
      <w:r w:rsidRPr="00304028">
        <w:rPr>
          <w:rFonts w:asciiTheme="minorHAnsi" w:hAnsiTheme="minorHAnsi" w:cstheme="minorHAnsi"/>
          <w:i/>
          <w:color w:val="5B9BD5" w:themeColor="accent1"/>
          <w:sz w:val="23"/>
          <w:szCs w:val="23"/>
          <w:shd w:val="clear" w:color="auto" w:fill="FFFFFF"/>
        </w:rPr>
        <w:t>Provide</w:t>
      </w:r>
      <w:r w:rsidR="003F7CF7" w:rsidRPr="00304028">
        <w:rPr>
          <w:rFonts w:asciiTheme="minorHAnsi" w:hAnsiTheme="minorHAnsi" w:cstheme="minorHAnsi"/>
          <w:i/>
          <w:color w:val="5B9BD5" w:themeColor="accent1"/>
          <w:sz w:val="23"/>
          <w:szCs w:val="23"/>
          <w:shd w:val="clear" w:color="auto" w:fill="FFFFFF"/>
        </w:rPr>
        <w:t xml:space="preserve"> the </w:t>
      </w:r>
      <w:r w:rsidR="006D7790" w:rsidRPr="00304028">
        <w:rPr>
          <w:rFonts w:asciiTheme="minorHAnsi" w:hAnsiTheme="minorHAnsi" w:cstheme="minorHAnsi"/>
          <w:i/>
          <w:color w:val="5B9BD5" w:themeColor="accent1"/>
          <w:sz w:val="23"/>
          <w:szCs w:val="23"/>
          <w:shd w:val="clear" w:color="auto" w:fill="FFFFFF"/>
        </w:rPr>
        <w:t>s</w:t>
      </w:r>
      <w:r w:rsidR="003F7CF7" w:rsidRPr="00304028">
        <w:rPr>
          <w:rFonts w:asciiTheme="minorHAnsi" w:hAnsiTheme="minorHAnsi" w:cstheme="minorHAnsi"/>
          <w:i/>
          <w:color w:val="5B9BD5" w:themeColor="accent1"/>
          <w:sz w:val="23"/>
          <w:szCs w:val="23"/>
          <w:shd w:val="clear" w:color="auto" w:fill="FFFFFF"/>
        </w:rPr>
        <w:t>upplier</w:t>
      </w:r>
      <w:r w:rsidR="004E778A" w:rsidRPr="00304028">
        <w:rPr>
          <w:rFonts w:asciiTheme="minorHAnsi" w:hAnsiTheme="minorHAnsi" w:cstheme="minorHAnsi"/>
          <w:i/>
          <w:color w:val="5B9BD5" w:themeColor="accent1"/>
          <w:sz w:val="23"/>
          <w:szCs w:val="23"/>
          <w:shd w:val="clear" w:color="auto" w:fill="FFFFFF"/>
        </w:rPr>
        <w:t xml:space="preserve"> </w:t>
      </w:r>
      <w:r w:rsidR="006D7790" w:rsidRPr="00304028">
        <w:rPr>
          <w:rFonts w:asciiTheme="minorHAnsi" w:hAnsiTheme="minorHAnsi" w:cstheme="minorHAnsi"/>
          <w:i/>
          <w:color w:val="5B9BD5" w:themeColor="accent1"/>
          <w:sz w:val="23"/>
          <w:szCs w:val="23"/>
          <w:shd w:val="clear" w:color="auto" w:fill="FFFFFF"/>
        </w:rPr>
        <w:t>with your</w:t>
      </w:r>
      <w:r w:rsidR="00D25B1F" w:rsidRPr="00304028">
        <w:rPr>
          <w:rFonts w:asciiTheme="minorHAnsi" w:hAnsiTheme="minorHAnsi" w:cstheme="minorHAnsi"/>
          <w:i/>
          <w:color w:val="5B9BD5" w:themeColor="accent1"/>
          <w:sz w:val="23"/>
          <w:szCs w:val="23"/>
          <w:shd w:val="clear" w:color="auto" w:fill="FFFFFF"/>
        </w:rPr>
        <w:t xml:space="preserve"> </w:t>
      </w:r>
      <w:r w:rsidR="004E778A" w:rsidRPr="00304028">
        <w:rPr>
          <w:rFonts w:asciiTheme="minorHAnsi" w:hAnsiTheme="minorHAnsi" w:cstheme="minorHAnsi"/>
          <w:i/>
          <w:color w:val="5B9BD5" w:themeColor="accent1"/>
          <w:sz w:val="23"/>
          <w:szCs w:val="23"/>
          <w:shd w:val="clear" w:color="auto" w:fill="FFFFFF"/>
        </w:rPr>
        <w:t xml:space="preserve">addendum along with the </w:t>
      </w:r>
      <w:r w:rsidR="003F7CF7" w:rsidRPr="00304028">
        <w:rPr>
          <w:rFonts w:asciiTheme="minorHAnsi" w:hAnsiTheme="minorHAnsi" w:cstheme="minorHAnsi"/>
          <w:i/>
          <w:color w:val="5B9BD5" w:themeColor="accent1"/>
          <w:sz w:val="23"/>
          <w:szCs w:val="23"/>
          <w:shd w:val="clear" w:color="auto" w:fill="FFFFFF"/>
        </w:rPr>
        <w:t>supplier</w:t>
      </w:r>
      <w:r w:rsidR="004E778A" w:rsidRPr="00304028">
        <w:rPr>
          <w:rFonts w:asciiTheme="minorHAnsi" w:hAnsiTheme="minorHAnsi" w:cstheme="minorHAnsi"/>
          <w:i/>
          <w:color w:val="5B9BD5" w:themeColor="accent1"/>
          <w:sz w:val="23"/>
          <w:szCs w:val="23"/>
          <w:shd w:val="clear" w:color="auto" w:fill="FFFFFF"/>
        </w:rPr>
        <w:t>’s contract with any edits you made</w:t>
      </w:r>
      <w:r w:rsidR="003F7CF7" w:rsidRPr="00304028">
        <w:rPr>
          <w:rFonts w:asciiTheme="minorHAnsi" w:hAnsiTheme="minorHAnsi" w:cstheme="minorHAnsi"/>
          <w:i/>
          <w:color w:val="5B9BD5" w:themeColor="accent1"/>
          <w:sz w:val="23"/>
          <w:szCs w:val="23"/>
          <w:shd w:val="clear" w:color="auto" w:fill="FFFFFF"/>
        </w:rPr>
        <w:t xml:space="preserve"> to business terms</w:t>
      </w:r>
      <w:r w:rsidR="006D7790" w:rsidRPr="00304028">
        <w:rPr>
          <w:rFonts w:asciiTheme="minorHAnsi" w:hAnsiTheme="minorHAnsi" w:cstheme="minorHAnsi"/>
          <w:i/>
          <w:color w:val="5B9BD5" w:themeColor="accent1"/>
          <w:sz w:val="23"/>
          <w:szCs w:val="23"/>
          <w:shd w:val="clear" w:color="auto" w:fill="FFFFFF"/>
        </w:rPr>
        <w:t xml:space="preserve"> </w:t>
      </w:r>
      <w:r w:rsidR="00BE42F7" w:rsidRPr="00304028">
        <w:rPr>
          <w:rFonts w:asciiTheme="minorHAnsi" w:hAnsiTheme="minorHAnsi" w:cstheme="minorHAnsi"/>
          <w:i/>
          <w:color w:val="5B9BD5" w:themeColor="accent1"/>
          <w:sz w:val="23"/>
          <w:szCs w:val="23"/>
          <w:shd w:val="clear" w:color="auto" w:fill="FFFFFF"/>
        </w:rPr>
        <w:t xml:space="preserve">of the </w:t>
      </w:r>
      <w:r w:rsidR="006D7790" w:rsidRPr="00304028">
        <w:rPr>
          <w:rFonts w:asciiTheme="minorHAnsi" w:hAnsiTheme="minorHAnsi" w:cstheme="minorHAnsi"/>
          <w:i/>
          <w:color w:val="5B9BD5" w:themeColor="accent1"/>
          <w:sz w:val="23"/>
          <w:szCs w:val="23"/>
          <w:shd w:val="clear" w:color="auto" w:fill="FFFFFF"/>
        </w:rPr>
        <w:t>s</w:t>
      </w:r>
      <w:r w:rsidR="00BE42F7" w:rsidRPr="00304028">
        <w:rPr>
          <w:rFonts w:asciiTheme="minorHAnsi" w:hAnsiTheme="minorHAnsi" w:cstheme="minorHAnsi"/>
          <w:i/>
          <w:color w:val="5B9BD5" w:themeColor="accent1"/>
          <w:sz w:val="23"/>
          <w:szCs w:val="23"/>
          <w:shd w:val="clear" w:color="auto" w:fill="FFFFFF"/>
        </w:rPr>
        <w:t>upplier’s contract</w:t>
      </w:r>
      <w:r w:rsidR="004E778A" w:rsidRPr="00304028">
        <w:rPr>
          <w:rFonts w:asciiTheme="minorHAnsi" w:hAnsiTheme="minorHAnsi" w:cstheme="minorHAnsi"/>
          <w:i/>
          <w:color w:val="5B9BD5" w:themeColor="accent1"/>
          <w:sz w:val="23"/>
          <w:szCs w:val="23"/>
          <w:shd w:val="clear" w:color="auto" w:fill="FFFFFF"/>
        </w:rPr>
        <w:t>.</w:t>
      </w:r>
      <w:r w:rsidR="004E778A" w:rsidRPr="00304028">
        <w:rPr>
          <w:rFonts w:asciiTheme="minorHAnsi" w:hAnsiTheme="minorHAnsi" w:cstheme="minorHAnsi"/>
          <w:b/>
          <w:i/>
          <w:color w:val="5B9BD5" w:themeColor="accent1"/>
          <w:sz w:val="23"/>
          <w:szCs w:val="23"/>
          <w:shd w:val="clear" w:color="auto" w:fill="FFFFFF"/>
        </w:rPr>
        <w:t xml:space="preserve">  </w:t>
      </w:r>
    </w:p>
    <w:p w14:paraId="776F358E" w14:textId="74C270F3" w:rsidR="004E778A" w:rsidRPr="00304028" w:rsidRDefault="004E778A" w:rsidP="00467226">
      <w:pPr>
        <w:pStyle w:val="ListParagraph"/>
        <w:numPr>
          <w:ilvl w:val="0"/>
          <w:numId w:val="4"/>
        </w:numPr>
        <w:ind w:right="-360"/>
        <w:jc w:val="both"/>
        <w:rPr>
          <w:rFonts w:asciiTheme="minorHAnsi" w:hAnsiTheme="minorHAnsi" w:cstheme="minorHAnsi"/>
          <w:b/>
          <w:i/>
          <w:color w:val="5B9BD5" w:themeColor="accent1"/>
          <w:sz w:val="23"/>
          <w:szCs w:val="23"/>
          <w:shd w:val="clear" w:color="auto" w:fill="FFFFFF"/>
        </w:rPr>
      </w:pPr>
      <w:r w:rsidRPr="00304028">
        <w:rPr>
          <w:rFonts w:asciiTheme="minorHAnsi" w:hAnsiTheme="minorHAnsi" w:cstheme="minorHAnsi"/>
          <w:i/>
          <w:color w:val="5B9BD5" w:themeColor="accent1"/>
          <w:sz w:val="23"/>
          <w:szCs w:val="23"/>
          <w:shd w:val="clear" w:color="auto" w:fill="FFFFFF"/>
        </w:rPr>
        <w:t xml:space="preserve">If the supplier does not accept this addendum, the OGC will need to review the </w:t>
      </w:r>
      <w:r w:rsidR="003F7CF7" w:rsidRPr="00304028">
        <w:rPr>
          <w:rFonts w:asciiTheme="minorHAnsi" w:hAnsiTheme="minorHAnsi" w:cstheme="minorHAnsi"/>
          <w:i/>
          <w:color w:val="5B9BD5" w:themeColor="accent1"/>
          <w:sz w:val="23"/>
          <w:szCs w:val="23"/>
          <w:shd w:val="clear" w:color="auto" w:fill="FFFFFF"/>
        </w:rPr>
        <w:t>supplier</w:t>
      </w:r>
      <w:r w:rsidRPr="00304028">
        <w:rPr>
          <w:rFonts w:asciiTheme="minorHAnsi" w:hAnsiTheme="minorHAnsi" w:cstheme="minorHAnsi"/>
          <w:i/>
          <w:color w:val="5B9BD5" w:themeColor="accent1"/>
          <w:sz w:val="23"/>
          <w:szCs w:val="23"/>
          <w:shd w:val="clear" w:color="auto" w:fill="FFFFFF"/>
        </w:rPr>
        <w:t xml:space="preserve">’s terms (please follow the process noted above in the shaded box to submit a contract to the OGC).  If the </w:t>
      </w:r>
      <w:r w:rsidR="003F7CF7" w:rsidRPr="00304028">
        <w:rPr>
          <w:rFonts w:asciiTheme="minorHAnsi" w:hAnsiTheme="minorHAnsi" w:cstheme="minorHAnsi"/>
          <w:i/>
          <w:color w:val="5B9BD5" w:themeColor="accent1"/>
          <w:sz w:val="23"/>
          <w:szCs w:val="23"/>
          <w:shd w:val="clear" w:color="auto" w:fill="FFFFFF"/>
        </w:rPr>
        <w:t>supplier</w:t>
      </w:r>
      <w:r w:rsidRPr="00304028">
        <w:rPr>
          <w:rFonts w:asciiTheme="minorHAnsi" w:hAnsiTheme="minorHAnsi" w:cstheme="minorHAnsi"/>
          <w:i/>
          <w:color w:val="5B9BD5" w:themeColor="accent1"/>
          <w:sz w:val="23"/>
          <w:szCs w:val="23"/>
          <w:shd w:val="clear" w:color="auto" w:fill="FFFFFF"/>
        </w:rPr>
        <w:t xml:space="preserve"> requests edits to this addendum</w:t>
      </w:r>
      <w:r w:rsidR="00D25B1F" w:rsidRPr="00304028">
        <w:rPr>
          <w:rFonts w:asciiTheme="minorHAnsi" w:hAnsiTheme="minorHAnsi" w:cstheme="minorHAnsi"/>
          <w:i/>
          <w:color w:val="5B9BD5" w:themeColor="accent1"/>
          <w:sz w:val="23"/>
          <w:szCs w:val="23"/>
          <w:shd w:val="clear" w:color="auto" w:fill="FFFFFF"/>
        </w:rPr>
        <w:t>, OGC must review</w:t>
      </w:r>
      <w:r w:rsidRPr="00304028">
        <w:rPr>
          <w:rFonts w:asciiTheme="minorHAnsi" w:hAnsiTheme="minorHAnsi" w:cstheme="minorHAnsi"/>
          <w:i/>
          <w:color w:val="5B9BD5" w:themeColor="accent1"/>
          <w:sz w:val="23"/>
          <w:szCs w:val="23"/>
          <w:shd w:val="clear" w:color="auto" w:fill="FFFFFF"/>
        </w:rPr>
        <w:t xml:space="preserve">.  </w:t>
      </w:r>
    </w:p>
    <w:p w14:paraId="6BE282E0" w14:textId="71E11BEF" w:rsidR="007402A3" w:rsidRPr="00304028" w:rsidRDefault="006D7790" w:rsidP="00467226">
      <w:pPr>
        <w:pStyle w:val="ListParagraph"/>
        <w:numPr>
          <w:ilvl w:val="0"/>
          <w:numId w:val="4"/>
        </w:numPr>
        <w:ind w:right="-360"/>
        <w:jc w:val="both"/>
        <w:rPr>
          <w:color w:val="5B9BD5" w:themeColor="accent1"/>
          <w:sz w:val="23"/>
          <w:szCs w:val="23"/>
        </w:rPr>
      </w:pPr>
      <w:r w:rsidRPr="00304028">
        <w:rPr>
          <w:rFonts w:asciiTheme="minorHAnsi" w:hAnsiTheme="minorHAnsi" w:cstheme="minorHAnsi"/>
          <w:i/>
          <w:color w:val="5B9BD5" w:themeColor="accent1"/>
          <w:sz w:val="23"/>
          <w:szCs w:val="23"/>
          <w:shd w:val="clear" w:color="auto" w:fill="FFFFFF"/>
        </w:rPr>
        <w:t>If the addendum is accepted by the supplier with no changes, o</w:t>
      </w:r>
      <w:r w:rsidR="004E778A" w:rsidRPr="00304028">
        <w:rPr>
          <w:rFonts w:asciiTheme="minorHAnsi" w:hAnsiTheme="minorHAnsi" w:cstheme="minorHAnsi"/>
          <w:i/>
          <w:color w:val="5B9BD5" w:themeColor="accent1"/>
          <w:sz w:val="23"/>
          <w:szCs w:val="23"/>
          <w:shd w:val="clear" w:color="auto" w:fill="FFFFFF"/>
        </w:rPr>
        <w:t>btain signatures on</w:t>
      </w:r>
      <w:r w:rsidR="004E778A" w:rsidRPr="00304028">
        <w:rPr>
          <w:rFonts w:asciiTheme="minorHAnsi" w:hAnsiTheme="minorHAnsi" w:cstheme="minorHAnsi"/>
          <w:b/>
          <w:i/>
          <w:color w:val="5B9BD5" w:themeColor="accent1"/>
          <w:sz w:val="23"/>
          <w:szCs w:val="23"/>
          <w:shd w:val="clear" w:color="auto" w:fill="FFFFFF"/>
        </w:rPr>
        <w:t xml:space="preserve"> BOTH </w:t>
      </w:r>
      <w:r w:rsidR="004E778A" w:rsidRPr="00304028">
        <w:rPr>
          <w:rFonts w:asciiTheme="minorHAnsi" w:hAnsiTheme="minorHAnsi" w:cstheme="minorHAnsi"/>
          <w:i/>
          <w:color w:val="5B9BD5" w:themeColor="accent1"/>
          <w:sz w:val="23"/>
          <w:szCs w:val="23"/>
          <w:shd w:val="clear" w:color="auto" w:fill="FFFFFF"/>
        </w:rPr>
        <w:t>this addendum and the supplier’s agreement from the appropriate person at the University with delegated authority (see University’s Delegations of Authority if uncertain if who can sign agreements</w:t>
      </w:r>
      <w:r w:rsidR="004E778A" w:rsidRPr="00304028">
        <w:rPr>
          <w:rFonts w:asciiTheme="minorHAnsi" w:hAnsiTheme="minorHAnsi" w:cstheme="minorHAnsi"/>
          <w:color w:val="5B9BD5" w:themeColor="accent1"/>
          <w:sz w:val="23"/>
          <w:szCs w:val="23"/>
        </w:rPr>
        <w:t xml:space="preserve"> </w:t>
      </w:r>
      <w:hyperlink r:id="rId12" w:history="1">
        <w:r w:rsidR="004E778A" w:rsidRPr="00304028">
          <w:rPr>
            <w:rStyle w:val="Hyperlink"/>
            <w:rFonts w:asciiTheme="minorHAnsi" w:hAnsiTheme="minorHAnsi" w:cstheme="minorHAnsi"/>
            <w:i/>
            <w:color w:val="5B9BD5" w:themeColor="accent1"/>
            <w:sz w:val="23"/>
            <w:szCs w:val="23"/>
            <w:shd w:val="clear" w:color="auto" w:fill="FFFFFF"/>
          </w:rPr>
          <w:t>https://authority.umn.edu/</w:t>
        </w:r>
      </w:hyperlink>
      <w:r w:rsidR="004E778A" w:rsidRPr="00304028">
        <w:rPr>
          <w:rFonts w:asciiTheme="minorHAnsi" w:hAnsiTheme="minorHAnsi" w:cstheme="minorHAnsi"/>
          <w:i/>
          <w:color w:val="5B9BD5" w:themeColor="accent1"/>
          <w:sz w:val="23"/>
          <w:szCs w:val="23"/>
          <w:shd w:val="clear" w:color="auto" w:fill="FFFFFF"/>
        </w:rPr>
        <w:t>)</w:t>
      </w:r>
    </w:p>
    <w:p w14:paraId="63F9A186" w14:textId="77777777" w:rsidR="007C71C4" w:rsidRPr="00304028" w:rsidRDefault="007C71C4" w:rsidP="007C71C4">
      <w:pPr>
        <w:pStyle w:val="ListParagraph"/>
        <w:ind w:left="270" w:right="-360"/>
        <w:jc w:val="both"/>
        <w:rPr>
          <w:color w:val="5B9BD5" w:themeColor="accent1"/>
          <w:sz w:val="22"/>
          <w:szCs w:val="22"/>
        </w:rPr>
      </w:pPr>
    </w:p>
    <w:p w14:paraId="7AFA5D7A" w14:textId="273316AD" w:rsidR="007C71C4" w:rsidRPr="0038093F" w:rsidRDefault="007402A3" w:rsidP="0038093F">
      <w:pPr>
        <w:ind w:left="-360" w:right="-360"/>
        <w:jc w:val="center"/>
        <w:rPr>
          <w:b/>
          <w:bCs/>
          <w:color w:val="FF0000"/>
          <w:sz w:val="22"/>
          <w:szCs w:val="22"/>
        </w:rPr>
      </w:pPr>
      <w:r w:rsidRPr="0038093F">
        <w:rPr>
          <w:b/>
          <w:bCs/>
          <w:color w:val="FF0000"/>
          <w:sz w:val="22"/>
          <w:szCs w:val="22"/>
        </w:rPr>
        <w:t xml:space="preserve">Do not edit or change any of the </w:t>
      </w:r>
      <w:r w:rsidR="006C4699" w:rsidRPr="0038093F">
        <w:rPr>
          <w:b/>
          <w:bCs/>
          <w:color w:val="FF0000"/>
          <w:sz w:val="22"/>
          <w:szCs w:val="22"/>
          <w:u w:val="single"/>
        </w:rPr>
        <w:t>non-highlighted</w:t>
      </w:r>
      <w:r w:rsidR="006C4699" w:rsidRPr="0038093F">
        <w:rPr>
          <w:b/>
          <w:bCs/>
          <w:color w:val="FF0000"/>
          <w:sz w:val="22"/>
          <w:szCs w:val="22"/>
        </w:rPr>
        <w:t xml:space="preserve"> </w:t>
      </w:r>
      <w:r w:rsidRPr="0038093F">
        <w:rPr>
          <w:b/>
          <w:bCs/>
          <w:color w:val="FF0000"/>
          <w:sz w:val="22"/>
          <w:szCs w:val="22"/>
        </w:rPr>
        <w:t>terms of the below agreement without OGC approval.</w:t>
      </w:r>
    </w:p>
    <w:p w14:paraId="16EC9CE1" w14:textId="77777777" w:rsidR="00C44ED8" w:rsidRDefault="00BE42F7" w:rsidP="007C71C4">
      <w:pPr>
        <w:ind w:left="-360" w:right="-360"/>
        <w:jc w:val="center"/>
        <w:rPr>
          <w:b/>
          <w:bCs/>
          <w:color w:val="FF0000"/>
          <w:sz w:val="28"/>
          <w:szCs w:val="28"/>
        </w:rPr>
      </w:pPr>
      <w:r w:rsidRPr="0038093F">
        <w:rPr>
          <w:rFonts w:asciiTheme="minorHAnsi" w:hAnsiTheme="minorHAnsi" w:cstheme="minorHAnsi"/>
          <w:b/>
          <w:i/>
          <w:color w:val="FF0000"/>
          <w:sz w:val="28"/>
          <w:szCs w:val="28"/>
          <w:u w:val="single"/>
          <w:shd w:val="clear" w:color="auto" w:fill="FFFFFF"/>
        </w:rPr>
        <w:t>REMINDER: DELETE ALL INSTRUCTIONS BEFORE SENDING TO SUPPLIER (PAGE 1&amp;2)</w:t>
      </w:r>
      <w:r w:rsidRPr="0038093F">
        <w:rPr>
          <w:b/>
          <w:bCs/>
          <w:color w:val="FF0000"/>
          <w:sz w:val="28"/>
          <w:szCs w:val="28"/>
        </w:rPr>
        <w:t xml:space="preserve"> </w:t>
      </w:r>
    </w:p>
    <w:p w14:paraId="38F3706B" w14:textId="77777777" w:rsidR="005515F6" w:rsidRPr="005515F6" w:rsidRDefault="005515F6" w:rsidP="007C71C4">
      <w:pPr>
        <w:ind w:left="-360" w:right="-360"/>
        <w:jc w:val="center"/>
      </w:pPr>
    </w:p>
    <w:p w14:paraId="105071C4" w14:textId="79291ABB" w:rsidR="005515F6" w:rsidRDefault="005515F6" w:rsidP="007C71C4">
      <w:pPr>
        <w:ind w:left="-360" w:right="-360"/>
        <w:jc w:val="center"/>
        <w:rPr>
          <w:b/>
          <w:bCs/>
        </w:rPr>
        <w:sectPr w:rsidR="005515F6" w:rsidSect="0052055B">
          <w:footerReference w:type="even" r:id="rId13"/>
          <w:pgSz w:w="12240" w:h="15840"/>
          <w:pgMar w:top="720" w:right="1080" w:bottom="900" w:left="108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2B7D851A" w14:textId="5217BDCA" w:rsidR="004E778A" w:rsidRDefault="004E778A" w:rsidP="00CE726E">
      <w:pPr>
        <w:pStyle w:val="Heading1"/>
        <w:numPr>
          <w:ilvl w:val="0"/>
          <w:numId w:val="0"/>
        </w:numPr>
        <w:spacing w:after="0" w:line="240" w:lineRule="auto"/>
        <w:ind w:right="29"/>
        <w:jc w:val="center"/>
        <w:rPr>
          <w:rFonts w:asciiTheme="minorHAnsi" w:hAnsiTheme="minorHAnsi" w:cstheme="minorHAnsi"/>
          <w:b/>
          <w:sz w:val="22"/>
          <w:szCs w:val="22"/>
        </w:rPr>
      </w:pPr>
      <w:r w:rsidRPr="003B3602">
        <w:rPr>
          <w:b/>
          <w:noProof/>
          <w:sz w:val="22"/>
          <w:szCs w:val="22"/>
        </w:rPr>
        <w:lastRenderedPageBreak/>
        <w:drawing>
          <wp:inline distT="0" distB="0" distL="0" distR="0" wp14:anchorId="73D8C226" wp14:editId="02D899BF">
            <wp:extent cx="2340610" cy="33528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610" cy="335280"/>
                    </a:xfrm>
                    <a:prstGeom prst="rect">
                      <a:avLst/>
                    </a:prstGeom>
                    <a:noFill/>
                    <a:ln>
                      <a:noFill/>
                    </a:ln>
                  </pic:spPr>
                </pic:pic>
              </a:graphicData>
            </a:graphic>
          </wp:inline>
        </w:drawing>
      </w:r>
    </w:p>
    <w:p w14:paraId="34C1BD4B" w14:textId="5AF89B0D" w:rsidR="00CE726E" w:rsidRPr="00EE59E7" w:rsidRDefault="00D2600F" w:rsidP="001E5E67">
      <w:pPr>
        <w:pStyle w:val="Heading1"/>
        <w:numPr>
          <w:ilvl w:val="0"/>
          <w:numId w:val="0"/>
        </w:numPr>
        <w:spacing w:after="0" w:line="240" w:lineRule="auto"/>
        <w:ind w:right="29"/>
        <w:jc w:val="center"/>
        <w:rPr>
          <w:rFonts w:asciiTheme="minorHAnsi" w:hAnsiTheme="minorHAnsi" w:cstheme="minorHAnsi"/>
          <w:b/>
          <w:sz w:val="26"/>
          <w:szCs w:val="26"/>
        </w:rPr>
      </w:pPr>
      <w:r w:rsidRPr="00EE59E7">
        <w:rPr>
          <w:rFonts w:asciiTheme="minorHAnsi" w:hAnsiTheme="minorHAnsi" w:cstheme="minorHAnsi"/>
          <w:b/>
          <w:sz w:val="26"/>
          <w:szCs w:val="26"/>
        </w:rPr>
        <w:t xml:space="preserve">Addendum </w:t>
      </w:r>
      <w:r w:rsidR="001E5E67" w:rsidRPr="00EE59E7">
        <w:rPr>
          <w:rFonts w:asciiTheme="minorHAnsi" w:hAnsiTheme="minorHAnsi" w:cstheme="minorHAnsi"/>
          <w:b/>
          <w:sz w:val="26"/>
          <w:szCs w:val="26"/>
        </w:rPr>
        <w:t>t</w:t>
      </w:r>
      <w:r w:rsidR="00CE726E" w:rsidRPr="00EE59E7">
        <w:rPr>
          <w:rFonts w:asciiTheme="minorHAnsi" w:hAnsiTheme="minorHAnsi" w:cstheme="minorHAnsi"/>
          <w:b/>
          <w:sz w:val="26"/>
          <w:szCs w:val="26"/>
        </w:rPr>
        <w:t>o</w:t>
      </w:r>
      <w:r w:rsidR="00FB608A" w:rsidRPr="00EE59E7">
        <w:rPr>
          <w:rFonts w:asciiTheme="minorHAnsi" w:hAnsiTheme="minorHAnsi" w:cstheme="minorHAnsi"/>
          <w:b/>
          <w:sz w:val="26"/>
          <w:szCs w:val="26"/>
        </w:rPr>
        <w:t xml:space="preserve"> </w:t>
      </w:r>
      <w:r w:rsidR="001E5E67" w:rsidRPr="00EE59E7">
        <w:rPr>
          <w:rFonts w:asciiTheme="minorHAnsi" w:hAnsiTheme="minorHAnsi" w:cstheme="minorHAnsi"/>
          <w:b/>
          <w:sz w:val="26"/>
          <w:szCs w:val="26"/>
        </w:rPr>
        <w:t>Supplier</w:t>
      </w:r>
      <w:r w:rsidRPr="00EE59E7">
        <w:rPr>
          <w:rFonts w:asciiTheme="minorHAnsi" w:hAnsiTheme="minorHAnsi" w:cstheme="minorHAnsi"/>
          <w:b/>
          <w:sz w:val="26"/>
          <w:szCs w:val="26"/>
        </w:rPr>
        <w:t>’</w:t>
      </w:r>
      <w:r w:rsidR="001E5E67" w:rsidRPr="00EE59E7">
        <w:rPr>
          <w:rFonts w:asciiTheme="minorHAnsi" w:hAnsiTheme="minorHAnsi" w:cstheme="minorHAnsi"/>
          <w:b/>
          <w:sz w:val="26"/>
          <w:szCs w:val="26"/>
        </w:rPr>
        <w:t>s Form</w:t>
      </w:r>
      <w:r w:rsidR="00CE726E" w:rsidRPr="00EE59E7">
        <w:rPr>
          <w:rFonts w:asciiTheme="minorHAnsi" w:hAnsiTheme="minorHAnsi" w:cstheme="minorHAnsi"/>
          <w:b/>
          <w:sz w:val="26"/>
          <w:szCs w:val="26"/>
        </w:rPr>
        <w:t xml:space="preserve"> </w:t>
      </w:r>
    </w:p>
    <w:p w14:paraId="0787C52F" w14:textId="77777777" w:rsidR="00CE726E" w:rsidRPr="009C401F" w:rsidRDefault="00CE726E" w:rsidP="00CE726E">
      <w:pPr>
        <w:pStyle w:val="Heading1"/>
        <w:numPr>
          <w:ilvl w:val="0"/>
          <w:numId w:val="0"/>
        </w:numPr>
        <w:spacing w:after="0" w:line="240" w:lineRule="auto"/>
        <w:ind w:right="29"/>
        <w:jc w:val="center"/>
        <w:rPr>
          <w:b/>
        </w:rPr>
      </w:pPr>
    </w:p>
    <w:p w14:paraId="75D17936" w14:textId="0E6E2D05" w:rsidR="00E252EE" w:rsidRPr="00700206" w:rsidRDefault="00E252EE" w:rsidP="00505F28">
      <w:pPr>
        <w:jc w:val="both"/>
        <w:rPr>
          <w:rFonts w:asciiTheme="minorHAnsi" w:hAnsiTheme="minorHAnsi" w:cstheme="minorHAnsi"/>
        </w:rPr>
      </w:pPr>
      <w:r w:rsidRPr="00700206">
        <w:rPr>
          <w:rFonts w:asciiTheme="minorHAnsi" w:hAnsiTheme="minorHAnsi" w:cstheme="minorHAnsi"/>
        </w:rPr>
        <w:t xml:space="preserve">Regents of the University of Minnesota through its </w:t>
      </w:r>
      <w:r w:rsidR="00534A8E" w:rsidRPr="00534A8E">
        <w:rPr>
          <w:rFonts w:asciiTheme="minorHAnsi" w:hAnsiTheme="minorHAnsi" w:cstheme="minorHAnsi"/>
          <w:highlight w:val="yellow"/>
        </w:rPr>
        <w:t>[INSERT DEPARTMENT NAME]</w:t>
      </w:r>
      <w:r w:rsidRPr="00700206">
        <w:rPr>
          <w:rFonts w:asciiTheme="minorHAnsi" w:hAnsiTheme="minorHAnsi" w:cstheme="minorHAnsi"/>
        </w:rPr>
        <w:t xml:space="preserve"> </w:t>
      </w:r>
      <w:r w:rsidR="001E5E67">
        <w:rPr>
          <w:rFonts w:asciiTheme="minorHAnsi" w:hAnsiTheme="minorHAnsi" w:cstheme="minorHAnsi"/>
        </w:rPr>
        <w:t xml:space="preserve">(“University”) </w:t>
      </w:r>
      <w:r w:rsidRPr="00700206">
        <w:rPr>
          <w:rFonts w:asciiTheme="minorHAnsi" w:hAnsiTheme="minorHAnsi" w:cstheme="minorHAnsi"/>
        </w:rPr>
        <w:t xml:space="preserve">and </w:t>
      </w:r>
      <w:r w:rsidRPr="00700206">
        <w:rPr>
          <w:rFonts w:asciiTheme="minorHAnsi" w:hAnsiTheme="minorHAnsi" w:cstheme="minorHAnsi"/>
          <w:highlight w:val="yellow"/>
        </w:rPr>
        <w:t>[INSERT SUPPLIER NAME]</w:t>
      </w:r>
      <w:r w:rsidRPr="00700206">
        <w:rPr>
          <w:rFonts w:asciiTheme="minorHAnsi" w:hAnsiTheme="minorHAnsi" w:cstheme="minorHAnsi"/>
        </w:rPr>
        <w:t xml:space="preserve"> (“Supplier”) are this day entering </w:t>
      </w:r>
      <w:r w:rsidR="00550CB9" w:rsidRPr="00700206">
        <w:rPr>
          <w:rFonts w:asciiTheme="minorHAnsi" w:hAnsiTheme="minorHAnsi" w:cstheme="minorHAnsi"/>
        </w:rPr>
        <w:t>into</w:t>
      </w:r>
      <w:r w:rsidRPr="00700206">
        <w:rPr>
          <w:rFonts w:asciiTheme="minorHAnsi" w:hAnsiTheme="minorHAnsi" w:cstheme="minorHAnsi"/>
        </w:rPr>
        <w:t xml:space="preserve"> a contract, and for their mutual convenience, the parties are using the standard form agreement provided by the Supplier</w:t>
      </w:r>
      <w:r w:rsidR="001E5E67">
        <w:rPr>
          <w:rFonts w:asciiTheme="minorHAnsi" w:hAnsiTheme="minorHAnsi" w:cstheme="minorHAnsi"/>
        </w:rPr>
        <w:t xml:space="preserve"> (the “Agreement”)</w:t>
      </w:r>
      <w:r w:rsidRPr="00700206">
        <w:rPr>
          <w:rFonts w:asciiTheme="minorHAnsi" w:hAnsiTheme="minorHAnsi" w:cstheme="minorHAnsi"/>
        </w:rPr>
        <w:t xml:space="preserve">.  This addendum duly </w:t>
      </w:r>
      <w:r w:rsidR="00550CB9" w:rsidRPr="00700206">
        <w:rPr>
          <w:rFonts w:asciiTheme="minorHAnsi" w:hAnsiTheme="minorHAnsi" w:cstheme="minorHAnsi"/>
        </w:rPr>
        <w:t>executed</w:t>
      </w:r>
      <w:r w:rsidRPr="00700206">
        <w:rPr>
          <w:rFonts w:asciiTheme="minorHAnsi" w:hAnsiTheme="minorHAnsi" w:cstheme="minorHAnsi"/>
        </w:rPr>
        <w:t xml:space="preserve"> by the parties, is attached and herby made a part of the </w:t>
      </w:r>
      <w:r w:rsidR="001E5E67">
        <w:rPr>
          <w:rFonts w:asciiTheme="minorHAnsi" w:hAnsiTheme="minorHAnsi" w:cstheme="minorHAnsi"/>
        </w:rPr>
        <w:t>Agreement</w:t>
      </w:r>
      <w:r w:rsidRPr="00700206">
        <w:rPr>
          <w:rFonts w:asciiTheme="minorHAnsi" w:hAnsiTheme="minorHAnsi" w:cstheme="minorHAnsi"/>
        </w:rPr>
        <w:t>.</w:t>
      </w:r>
    </w:p>
    <w:p w14:paraId="0158BCB7" w14:textId="09C6DE2F" w:rsidR="006154BA" w:rsidRPr="00700206" w:rsidRDefault="007A14CF" w:rsidP="00BE3347">
      <w:pPr>
        <w:jc w:val="both"/>
        <w:rPr>
          <w:rFonts w:asciiTheme="minorHAnsi" w:hAnsiTheme="minorHAnsi" w:cstheme="minorHAnsi"/>
        </w:rPr>
      </w:pPr>
      <w:r w:rsidRPr="00700206">
        <w:rPr>
          <w:rFonts w:asciiTheme="minorHAnsi" w:hAnsiTheme="minorHAnsi" w:cstheme="minorHAnsi"/>
        </w:rPr>
        <w:t xml:space="preserve">To the extent any provisions of </w:t>
      </w:r>
      <w:r w:rsidR="00CE726E" w:rsidRPr="00700206">
        <w:rPr>
          <w:rFonts w:asciiTheme="minorHAnsi" w:hAnsiTheme="minorHAnsi" w:cstheme="minorHAnsi"/>
        </w:rPr>
        <w:t xml:space="preserve">the Agreement </w:t>
      </w:r>
      <w:r w:rsidRPr="00700206">
        <w:rPr>
          <w:rFonts w:asciiTheme="minorHAnsi" w:hAnsiTheme="minorHAnsi" w:cstheme="minorHAnsi"/>
        </w:rPr>
        <w:t xml:space="preserve">conflict with any of the provisions of this </w:t>
      </w:r>
      <w:r w:rsidR="00550CB9" w:rsidRPr="00700206">
        <w:rPr>
          <w:rFonts w:asciiTheme="minorHAnsi" w:hAnsiTheme="minorHAnsi" w:cstheme="minorHAnsi"/>
        </w:rPr>
        <w:t>a</w:t>
      </w:r>
      <w:r w:rsidR="00C8166B" w:rsidRPr="00700206">
        <w:rPr>
          <w:rFonts w:asciiTheme="minorHAnsi" w:hAnsiTheme="minorHAnsi" w:cstheme="minorHAnsi"/>
        </w:rPr>
        <w:t>ddendum</w:t>
      </w:r>
      <w:r w:rsidRPr="00700206">
        <w:rPr>
          <w:rFonts w:asciiTheme="minorHAnsi" w:hAnsiTheme="minorHAnsi" w:cstheme="minorHAnsi"/>
        </w:rPr>
        <w:t>, the provisio</w:t>
      </w:r>
      <w:r w:rsidR="00CE726E" w:rsidRPr="00700206">
        <w:rPr>
          <w:rFonts w:asciiTheme="minorHAnsi" w:hAnsiTheme="minorHAnsi" w:cstheme="minorHAnsi"/>
        </w:rPr>
        <w:t xml:space="preserve">ns of this </w:t>
      </w:r>
      <w:r w:rsidR="00550CB9" w:rsidRPr="00700206">
        <w:rPr>
          <w:rFonts w:asciiTheme="minorHAnsi" w:hAnsiTheme="minorHAnsi" w:cstheme="minorHAnsi"/>
        </w:rPr>
        <w:t>a</w:t>
      </w:r>
      <w:r w:rsidR="00C8166B" w:rsidRPr="00700206">
        <w:rPr>
          <w:rFonts w:asciiTheme="minorHAnsi" w:hAnsiTheme="minorHAnsi" w:cstheme="minorHAnsi"/>
        </w:rPr>
        <w:t>ddendum</w:t>
      </w:r>
      <w:r w:rsidR="00CE726E" w:rsidRPr="00700206">
        <w:rPr>
          <w:rFonts w:asciiTheme="minorHAnsi" w:hAnsiTheme="minorHAnsi" w:cstheme="minorHAnsi"/>
        </w:rPr>
        <w:t xml:space="preserve"> will control, regardless of any order of precedent to the contrary in the Agreement</w:t>
      </w:r>
      <w:r w:rsidR="003946B8">
        <w:rPr>
          <w:rFonts w:asciiTheme="minorHAnsi" w:hAnsiTheme="minorHAnsi" w:cstheme="minorHAnsi"/>
        </w:rPr>
        <w:t xml:space="preserve">. </w:t>
      </w:r>
      <w:r w:rsidR="000D5793">
        <w:rPr>
          <w:rFonts w:asciiTheme="minorHAnsi" w:hAnsiTheme="minorHAnsi" w:cstheme="minorHAnsi"/>
        </w:rPr>
        <w:t xml:space="preserve"> </w:t>
      </w:r>
      <w:r w:rsidR="00A80BC4">
        <w:rPr>
          <w:rFonts w:asciiTheme="minorHAnsi" w:hAnsiTheme="minorHAnsi" w:cstheme="minorHAnsi"/>
        </w:rPr>
        <w:t>Supplier further agrees that</w:t>
      </w:r>
      <w:r w:rsidR="000D5793">
        <w:rPr>
          <w:rFonts w:asciiTheme="minorHAnsi" w:hAnsiTheme="minorHAnsi" w:cstheme="minorHAnsi"/>
        </w:rPr>
        <w:t xml:space="preserve"> by signing this addendum, any language in the Agreement that asserts it takes precedence over this addendum is vo</w:t>
      </w:r>
      <w:r w:rsidR="00A80BC4">
        <w:rPr>
          <w:rFonts w:asciiTheme="minorHAnsi" w:hAnsiTheme="minorHAnsi" w:cstheme="minorHAnsi"/>
        </w:rPr>
        <w:t>id</w:t>
      </w:r>
      <w:r w:rsidR="008E12F2">
        <w:rPr>
          <w:rFonts w:asciiTheme="minorHAnsi" w:hAnsiTheme="minorHAnsi" w:cstheme="minorHAnsi"/>
        </w:rPr>
        <w:t xml:space="preserve"> regardless of whether this</w:t>
      </w:r>
      <w:r w:rsidR="00A80BC4">
        <w:rPr>
          <w:rFonts w:asciiTheme="minorHAnsi" w:hAnsiTheme="minorHAnsi" w:cstheme="minorHAnsi"/>
        </w:rPr>
        <w:t xml:space="preserve"> </w:t>
      </w:r>
      <w:r w:rsidR="000D5793">
        <w:rPr>
          <w:rFonts w:asciiTheme="minorHAnsi" w:hAnsiTheme="minorHAnsi" w:cstheme="minorHAnsi"/>
        </w:rPr>
        <w:t xml:space="preserve">addendum is signed before or after the Agreement.  </w:t>
      </w:r>
      <w:r w:rsidR="00BE3347" w:rsidRPr="00BE3347">
        <w:rPr>
          <w:rFonts w:asciiTheme="minorHAnsi" w:hAnsiTheme="minorHAnsi" w:cstheme="minorHAnsi"/>
        </w:rPr>
        <w:t xml:space="preserve">If </w:t>
      </w:r>
      <w:r w:rsidR="00BE3347">
        <w:rPr>
          <w:rFonts w:asciiTheme="minorHAnsi" w:hAnsiTheme="minorHAnsi" w:cstheme="minorHAnsi"/>
        </w:rPr>
        <w:t>Supplier</w:t>
      </w:r>
      <w:r w:rsidR="00BE3347" w:rsidRPr="00BE3347">
        <w:rPr>
          <w:rFonts w:asciiTheme="minorHAnsi" w:hAnsiTheme="minorHAnsi" w:cstheme="minorHAnsi"/>
        </w:rPr>
        <w:t xml:space="preserve"> enters into terms of use agreements or other agreements or understandings, whether</w:t>
      </w:r>
      <w:r w:rsidR="00BE3347">
        <w:rPr>
          <w:rFonts w:asciiTheme="minorHAnsi" w:hAnsiTheme="minorHAnsi" w:cstheme="minorHAnsi"/>
        </w:rPr>
        <w:t xml:space="preserve"> </w:t>
      </w:r>
      <w:r w:rsidR="00BE3347" w:rsidRPr="00BE3347">
        <w:rPr>
          <w:rFonts w:asciiTheme="minorHAnsi" w:hAnsiTheme="minorHAnsi" w:cstheme="minorHAnsi"/>
        </w:rPr>
        <w:t xml:space="preserve">electronic, click-through, verbal or in writing, with </w:t>
      </w:r>
      <w:r w:rsidR="00BE3347">
        <w:rPr>
          <w:rFonts w:asciiTheme="minorHAnsi" w:hAnsiTheme="minorHAnsi" w:cstheme="minorHAnsi"/>
        </w:rPr>
        <w:t>University</w:t>
      </w:r>
      <w:r w:rsidR="00BE3347" w:rsidRPr="00BE3347">
        <w:rPr>
          <w:rFonts w:asciiTheme="minorHAnsi" w:hAnsiTheme="minorHAnsi" w:cstheme="minorHAnsi"/>
        </w:rPr>
        <w:t xml:space="preserve"> employees or other </w:t>
      </w:r>
      <w:r w:rsidR="00BE3347">
        <w:rPr>
          <w:rFonts w:asciiTheme="minorHAnsi" w:hAnsiTheme="minorHAnsi" w:cstheme="minorHAnsi"/>
        </w:rPr>
        <w:t>University</w:t>
      </w:r>
      <w:r w:rsidR="00BE3347" w:rsidRPr="00BE3347">
        <w:rPr>
          <w:rFonts w:asciiTheme="minorHAnsi" w:hAnsiTheme="minorHAnsi" w:cstheme="minorHAnsi"/>
        </w:rPr>
        <w:t xml:space="preserve"> end users,</w:t>
      </w:r>
      <w:r w:rsidR="000D5793">
        <w:rPr>
          <w:rFonts w:asciiTheme="minorHAnsi" w:hAnsiTheme="minorHAnsi" w:cstheme="minorHAnsi"/>
        </w:rPr>
        <w:t xml:space="preserve"> after this addendum,</w:t>
      </w:r>
      <w:r w:rsidR="00BE3347" w:rsidRPr="00BE3347">
        <w:rPr>
          <w:rFonts w:asciiTheme="minorHAnsi" w:hAnsiTheme="minorHAnsi" w:cstheme="minorHAnsi"/>
        </w:rPr>
        <w:t xml:space="preserve"> such</w:t>
      </w:r>
      <w:r w:rsidR="00BE3347">
        <w:rPr>
          <w:rFonts w:asciiTheme="minorHAnsi" w:hAnsiTheme="minorHAnsi" w:cstheme="minorHAnsi"/>
        </w:rPr>
        <w:t xml:space="preserve"> </w:t>
      </w:r>
      <w:r w:rsidR="00BE3347" w:rsidRPr="00BE3347">
        <w:rPr>
          <w:rFonts w:asciiTheme="minorHAnsi" w:hAnsiTheme="minorHAnsi" w:cstheme="minorHAnsi"/>
        </w:rPr>
        <w:t>agreements will be null and void, and without effect.</w:t>
      </w:r>
      <w:r w:rsidRPr="00700206">
        <w:rPr>
          <w:rFonts w:asciiTheme="minorHAnsi" w:hAnsiTheme="minorHAnsi" w:cstheme="minorHAnsi"/>
        </w:rPr>
        <w:t xml:space="preserve">  </w:t>
      </w:r>
    </w:p>
    <w:p w14:paraId="444C79E5" w14:textId="5DA0EF9E" w:rsidR="008074FE" w:rsidRPr="00700206" w:rsidRDefault="001E5E67" w:rsidP="00505F28">
      <w:pPr>
        <w:jc w:val="both"/>
        <w:rPr>
          <w:rFonts w:asciiTheme="minorHAnsi" w:hAnsiTheme="minorHAnsi" w:cstheme="minorHAnsi"/>
        </w:rPr>
      </w:pPr>
      <w:r w:rsidRPr="00E01031">
        <w:rPr>
          <w:rFonts w:asciiTheme="minorHAnsi" w:hAnsiTheme="minorHAnsi" w:cstheme="minorHAnsi"/>
        </w:rPr>
        <w:t>1</w:t>
      </w:r>
      <w:r w:rsidR="00FC62C6" w:rsidRPr="00E01031">
        <w:rPr>
          <w:rFonts w:asciiTheme="minorHAnsi" w:hAnsiTheme="minorHAnsi" w:cstheme="minorHAnsi"/>
        </w:rPr>
        <w:t>.</w:t>
      </w:r>
      <w:r w:rsidR="00FC62C6" w:rsidRPr="00700206">
        <w:rPr>
          <w:rFonts w:asciiTheme="minorHAnsi" w:hAnsiTheme="minorHAnsi" w:cstheme="minorHAnsi"/>
          <w:b/>
        </w:rPr>
        <w:tab/>
      </w:r>
      <w:r w:rsidR="008074FE" w:rsidRPr="00700206">
        <w:rPr>
          <w:rFonts w:asciiTheme="minorHAnsi" w:hAnsiTheme="minorHAnsi" w:cstheme="minorHAnsi"/>
          <w:b/>
        </w:rPr>
        <w:t>Governing Law and Jurisdiction</w:t>
      </w:r>
      <w:r w:rsidR="008074FE" w:rsidRPr="00700206">
        <w:rPr>
          <w:rFonts w:asciiTheme="minorHAnsi" w:hAnsiTheme="minorHAnsi" w:cstheme="minorHAnsi"/>
        </w:rPr>
        <w:t xml:space="preserve">.  </w:t>
      </w:r>
      <w:r w:rsidR="001A1405" w:rsidRPr="001A1405">
        <w:rPr>
          <w:rFonts w:asciiTheme="minorHAnsi" w:hAnsiTheme="minorHAnsi" w:cstheme="minorHAnsi"/>
        </w:rPr>
        <w:t xml:space="preserve">The University is a constitutionally sovereign arm of </w:t>
      </w:r>
      <w:proofErr w:type="gramStart"/>
      <w:r w:rsidR="001A1405" w:rsidRPr="001A1405">
        <w:rPr>
          <w:rFonts w:asciiTheme="minorHAnsi" w:hAnsiTheme="minorHAnsi" w:cstheme="minorHAnsi"/>
        </w:rPr>
        <w:t>Minnesota</w:t>
      </w:r>
      <w:proofErr w:type="gramEnd"/>
      <w:r w:rsidR="001A1405" w:rsidRPr="001A1405">
        <w:rPr>
          <w:rFonts w:asciiTheme="minorHAnsi" w:hAnsiTheme="minorHAnsi" w:cstheme="minorHAnsi"/>
        </w:rPr>
        <w:t xml:space="preserve"> state government.  As such, this Addendum negates any Agreement term that applies the jurisdiction of any forum (including, by way of example and without limitation, any court, tribunal or arbitration panel) for resolution of disputes other than the state courts of Minnesota; any Agreement term that</w:t>
      </w:r>
      <w:r w:rsidR="001A1405">
        <w:rPr>
          <w:rFonts w:asciiTheme="minorHAnsi" w:hAnsiTheme="minorHAnsi" w:cstheme="minorHAnsi"/>
        </w:rPr>
        <w:t xml:space="preserve"> state that</w:t>
      </w:r>
      <w:r w:rsidR="001A1405" w:rsidRPr="001A1405">
        <w:rPr>
          <w:rFonts w:asciiTheme="minorHAnsi" w:hAnsiTheme="minorHAnsi" w:cstheme="minorHAnsi"/>
        </w:rPr>
        <w:t xml:space="preserve"> the laws of any other state or foreign nation will govern this Agreement or any disputes that arise from this Agreement; any Agreement term that requires the University to waive its right to a jury trial; and any Agreement term that requires the University to waive any applicable statute of limitations for bringing claims under this Agreement.</w:t>
      </w:r>
    </w:p>
    <w:p w14:paraId="44ED0F9F" w14:textId="10BF2B97" w:rsidR="00A0321B" w:rsidRPr="00700206" w:rsidRDefault="001E5E67" w:rsidP="001B727A">
      <w:pPr>
        <w:jc w:val="both"/>
        <w:rPr>
          <w:rFonts w:asciiTheme="minorHAnsi" w:hAnsiTheme="minorHAnsi" w:cstheme="minorHAnsi"/>
          <w:b/>
        </w:rPr>
      </w:pPr>
      <w:r>
        <w:rPr>
          <w:rFonts w:asciiTheme="minorHAnsi" w:hAnsiTheme="minorHAnsi" w:cstheme="minorHAnsi"/>
        </w:rPr>
        <w:t>2</w:t>
      </w:r>
      <w:r w:rsidR="00E252EE" w:rsidRPr="00700206">
        <w:rPr>
          <w:rFonts w:asciiTheme="minorHAnsi" w:hAnsiTheme="minorHAnsi" w:cstheme="minorHAnsi"/>
        </w:rPr>
        <w:t xml:space="preserve">. </w:t>
      </w:r>
      <w:r w:rsidR="00E252EE" w:rsidRPr="00700206">
        <w:rPr>
          <w:rFonts w:asciiTheme="minorHAnsi" w:hAnsiTheme="minorHAnsi" w:cstheme="minorHAnsi"/>
        </w:rPr>
        <w:tab/>
      </w:r>
      <w:r w:rsidR="00E252EE" w:rsidRPr="00700206">
        <w:rPr>
          <w:rFonts w:asciiTheme="minorHAnsi" w:hAnsiTheme="minorHAnsi" w:cstheme="minorHAnsi"/>
          <w:b/>
        </w:rPr>
        <w:t>Payment</w:t>
      </w:r>
      <w:r w:rsidR="00550CB9" w:rsidRPr="00700206">
        <w:rPr>
          <w:rFonts w:asciiTheme="minorHAnsi" w:hAnsiTheme="minorHAnsi" w:cstheme="minorHAnsi"/>
          <w:b/>
        </w:rPr>
        <w:t xml:space="preserve"> and Limitation of Damages</w:t>
      </w:r>
      <w:r w:rsidR="00E252EE" w:rsidRPr="00700206">
        <w:rPr>
          <w:rFonts w:asciiTheme="minorHAnsi" w:hAnsiTheme="minorHAnsi" w:cstheme="minorHAnsi"/>
          <w:b/>
        </w:rPr>
        <w:t>.</w:t>
      </w:r>
      <w:r w:rsidR="00E252EE" w:rsidRPr="00700206">
        <w:rPr>
          <w:rFonts w:asciiTheme="minorHAnsi" w:hAnsiTheme="minorHAnsi" w:cstheme="minorHAnsi"/>
        </w:rPr>
        <w:t xml:space="preserve">  Notwithstanding anything in the Supplier’s </w:t>
      </w:r>
      <w:r w:rsidR="00550CB9" w:rsidRPr="00700206">
        <w:rPr>
          <w:rFonts w:asciiTheme="minorHAnsi" w:hAnsiTheme="minorHAnsi" w:cstheme="minorHAnsi"/>
        </w:rPr>
        <w:t>form to which this a</w:t>
      </w:r>
      <w:r w:rsidR="00E252EE" w:rsidRPr="00700206">
        <w:rPr>
          <w:rFonts w:asciiTheme="minorHAnsi" w:hAnsiTheme="minorHAnsi" w:cstheme="minorHAnsi"/>
        </w:rPr>
        <w:t xml:space="preserve">ddendum is attached, the payments to be made by the </w:t>
      </w:r>
      <w:r w:rsidR="00550CB9" w:rsidRPr="00700206">
        <w:rPr>
          <w:rFonts w:asciiTheme="minorHAnsi" w:hAnsiTheme="minorHAnsi" w:cstheme="minorHAnsi"/>
        </w:rPr>
        <w:t>University</w:t>
      </w:r>
      <w:r w:rsidR="00E252EE" w:rsidRPr="00700206">
        <w:rPr>
          <w:rFonts w:asciiTheme="minorHAnsi" w:hAnsiTheme="minorHAnsi" w:cstheme="minorHAnsi"/>
        </w:rPr>
        <w:t xml:space="preserve"> for all goods, services and other deliverables under </w:t>
      </w:r>
      <w:r w:rsidR="00550CB9" w:rsidRPr="00700206">
        <w:rPr>
          <w:rFonts w:asciiTheme="minorHAnsi" w:hAnsiTheme="minorHAnsi" w:cstheme="minorHAnsi"/>
        </w:rPr>
        <w:t xml:space="preserve">this contract shall not exceed </w:t>
      </w:r>
      <w:r w:rsidR="00E252EE" w:rsidRPr="00700206">
        <w:rPr>
          <w:rFonts w:asciiTheme="minorHAnsi" w:hAnsiTheme="minorHAnsi" w:cstheme="minorHAnsi"/>
        </w:rPr>
        <w:t xml:space="preserve">the quoted amount unless approved in writing by the </w:t>
      </w:r>
      <w:r w:rsidR="00550CB9" w:rsidRPr="00700206">
        <w:rPr>
          <w:rFonts w:asciiTheme="minorHAnsi" w:hAnsiTheme="minorHAnsi" w:cstheme="minorHAnsi"/>
        </w:rPr>
        <w:t>University</w:t>
      </w:r>
      <w:r w:rsidR="00E252EE" w:rsidRPr="00700206">
        <w:rPr>
          <w:rFonts w:asciiTheme="minorHAnsi" w:hAnsiTheme="minorHAnsi" w:cstheme="minorHAnsi"/>
        </w:rPr>
        <w:t xml:space="preserve">.  Payments will be made only upon receipt of a proper </w:t>
      </w:r>
      <w:proofErr w:type="gramStart"/>
      <w:r w:rsidR="00E252EE" w:rsidRPr="00700206">
        <w:rPr>
          <w:rFonts w:asciiTheme="minorHAnsi" w:hAnsiTheme="minorHAnsi" w:cstheme="minorHAnsi"/>
        </w:rPr>
        <w:t>invoice,</w:t>
      </w:r>
      <w:proofErr w:type="gramEnd"/>
      <w:r w:rsidR="00E252EE" w:rsidRPr="00700206">
        <w:rPr>
          <w:rFonts w:asciiTheme="minorHAnsi" w:hAnsiTheme="minorHAnsi" w:cstheme="minorHAnsi"/>
        </w:rPr>
        <w:t xml:space="preserve"> detailing the goods/services provided</w:t>
      </w:r>
      <w:r w:rsidR="00550CB9" w:rsidRPr="00700206">
        <w:rPr>
          <w:rFonts w:asciiTheme="minorHAnsi" w:hAnsiTheme="minorHAnsi" w:cstheme="minorHAnsi"/>
        </w:rPr>
        <w:t>.</w:t>
      </w:r>
      <w:r w:rsidR="00E252EE" w:rsidRPr="00700206">
        <w:rPr>
          <w:rFonts w:asciiTheme="minorHAnsi" w:hAnsiTheme="minorHAnsi" w:cstheme="minorHAnsi"/>
        </w:rPr>
        <w:t xml:space="preserve"> </w:t>
      </w:r>
      <w:r w:rsidR="00550CB9" w:rsidRPr="00700206">
        <w:rPr>
          <w:rFonts w:asciiTheme="minorHAnsi" w:hAnsiTheme="minorHAnsi" w:cstheme="minorHAnsi"/>
        </w:rPr>
        <w:t>The total cumulative liability of the University</w:t>
      </w:r>
      <w:r w:rsidR="00E252EE" w:rsidRPr="00700206">
        <w:rPr>
          <w:rFonts w:asciiTheme="minorHAnsi" w:hAnsiTheme="minorHAnsi" w:cstheme="minorHAnsi"/>
        </w:rPr>
        <w:t xml:space="preserve">, its officers, employees and agents in connection with this </w:t>
      </w:r>
      <w:r w:rsidR="00550CB9" w:rsidRPr="00700206">
        <w:rPr>
          <w:rFonts w:asciiTheme="minorHAnsi" w:hAnsiTheme="minorHAnsi" w:cstheme="minorHAnsi"/>
        </w:rPr>
        <w:t xml:space="preserve">Agreement or in connection with any </w:t>
      </w:r>
      <w:r w:rsidR="00E252EE" w:rsidRPr="00700206">
        <w:rPr>
          <w:rFonts w:asciiTheme="minorHAnsi" w:hAnsiTheme="minorHAnsi" w:cstheme="minorHAnsi"/>
        </w:rPr>
        <w:t xml:space="preserve">goods, services, actions or omissions relating to the </w:t>
      </w:r>
      <w:r w:rsidR="00550CB9" w:rsidRPr="00700206">
        <w:rPr>
          <w:rFonts w:asciiTheme="minorHAnsi" w:hAnsiTheme="minorHAnsi" w:cstheme="minorHAnsi"/>
        </w:rPr>
        <w:t>Agreement</w:t>
      </w:r>
      <w:r w:rsidR="00E252EE" w:rsidRPr="00700206">
        <w:rPr>
          <w:rFonts w:asciiTheme="minorHAnsi" w:hAnsiTheme="minorHAnsi" w:cstheme="minorHAnsi"/>
        </w:rPr>
        <w:t>, shall not under a</w:t>
      </w:r>
      <w:r w:rsidR="00550CB9" w:rsidRPr="00700206">
        <w:rPr>
          <w:rFonts w:asciiTheme="minorHAnsi" w:hAnsiTheme="minorHAnsi" w:cstheme="minorHAnsi"/>
        </w:rPr>
        <w:t xml:space="preserve">ny circumstance exceed payment </w:t>
      </w:r>
      <w:r w:rsidR="00E252EE" w:rsidRPr="00700206">
        <w:rPr>
          <w:rFonts w:asciiTheme="minorHAnsi" w:hAnsiTheme="minorHAnsi" w:cstheme="minorHAnsi"/>
        </w:rPr>
        <w:t xml:space="preserve">of the </w:t>
      </w:r>
      <w:r w:rsidR="007C1AC5">
        <w:rPr>
          <w:rFonts w:asciiTheme="minorHAnsi" w:hAnsiTheme="minorHAnsi" w:cstheme="minorHAnsi"/>
        </w:rPr>
        <w:t>quoted amount</w:t>
      </w:r>
      <w:r w:rsidR="00E252EE" w:rsidRPr="00700206">
        <w:rPr>
          <w:rFonts w:asciiTheme="minorHAnsi" w:hAnsiTheme="minorHAnsi" w:cstheme="minorHAnsi"/>
        </w:rPr>
        <w:t xml:space="preserve">.  In its performance under this contract, the </w:t>
      </w:r>
      <w:r w:rsidR="00550CB9" w:rsidRPr="00700206">
        <w:rPr>
          <w:rFonts w:asciiTheme="minorHAnsi" w:hAnsiTheme="minorHAnsi" w:cstheme="minorHAnsi"/>
        </w:rPr>
        <w:t>Supplier</w:t>
      </w:r>
      <w:r w:rsidR="00E252EE" w:rsidRPr="00700206">
        <w:rPr>
          <w:rFonts w:asciiTheme="minorHAnsi" w:hAnsiTheme="minorHAnsi" w:cstheme="minorHAnsi"/>
        </w:rPr>
        <w:t xml:space="preserve"> acts and will act as </w:t>
      </w:r>
      <w:r w:rsidR="00550CB9" w:rsidRPr="00700206">
        <w:rPr>
          <w:rFonts w:asciiTheme="minorHAnsi" w:hAnsiTheme="minorHAnsi" w:cstheme="minorHAnsi"/>
        </w:rPr>
        <w:t xml:space="preserve">an independent contractor, and </w:t>
      </w:r>
      <w:r w:rsidR="00E252EE" w:rsidRPr="00700206">
        <w:rPr>
          <w:rFonts w:asciiTheme="minorHAnsi" w:hAnsiTheme="minorHAnsi" w:cstheme="minorHAnsi"/>
        </w:rPr>
        <w:t xml:space="preserve">not as an agent </w:t>
      </w:r>
      <w:r w:rsidR="00E760AF">
        <w:rPr>
          <w:rFonts w:asciiTheme="minorHAnsi" w:hAnsiTheme="minorHAnsi" w:cstheme="minorHAnsi"/>
        </w:rPr>
        <w:t>o</w:t>
      </w:r>
      <w:r w:rsidR="00792355">
        <w:rPr>
          <w:rFonts w:asciiTheme="minorHAnsi" w:hAnsiTheme="minorHAnsi" w:cstheme="minorHAnsi"/>
        </w:rPr>
        <w:t>r</w:t>
      </w:r>
      <w:r w:rsidR="00E760AF">
        <w:rPr>
          <w:rFonts w:asciiTheme="minorHAnsi" w:hAnsiTheme="minorHAnsi" w:cstheme="minorHAnsi"/>
          <w:i/>
          <w:color w:val="FF0000"/>
          <w:shd w:val="clear" w:color="auto" w:fill="FFFFFF"/>
        </w:rPr>
        <w:t xml:space="preserve"> </w:t>
      </w:r>
      <w:r w:rsidR="00E252EE" w:rsidRPr="00700206">
        <w:rPr>
          <w:rFonts w:asciiTheme="minorHAnsi" w:hAnsiTheme="minorHAnsi" w:cstheme="minorHAnsi"/>
        </w:rPr>
        <w:t xml:space="preserve">employee of the </w:t>
      </w:r>
      <w:r w:rsidR="00550CB9" w:rsidRPr="00700206">
        <w:rPr>
          <w:rFonts w:asciiTheme="minorHAnsi" w:hAnsiTheme="minorHAnsi" w:cstheme="minorHAnsi"/>
        </w:rPr>
        <w:t>University</w:t>
      </w:r>
      <w:r w:rsidR="00E252EE" w:rsidRPr="00700206">
        <w:rPr>
          <w:rFonts w:asciiTheme="minorHAnsi" w:hAnsiTheme="minorHAnsi" w:cstheme="minorHAnsi"/>
        </w:rPr>
        <w:t>.</w:t>
      </w:r>
      <w:r w:rsidR="00550CB9" w:rsidRPr="00700206">
        <w:rPr>
          <w:rFonts w:asciiTheme="minorHAnsi" w:hAnsiTheme="minorHAnsi" w:cstheme="minorHAnsi"/>
        </w:rPr>
        <w:t xml:space="preserve">  </w:t>
      </w:r>
      <w:r w:rsidR="009E1A74" w:rsidRPr="00700206">
        <w:rPr>
          <w:rFonts w:asciiTheme="minorHAnsi" w:hAnsiTheme="minorHAnsi" w:cstheme="minorHAnsi"/>
        </w:rPr>
        <w:t>UNIVERSITY IS NOT LIABLE FOR ANY SPECIAL, CONSEQUENTIAL, LOST PROFIT, LOSS OF BUSINESS OPPORTUNITY, EXPECTATION, PUNITIVE OR OTHER INDIR</w:t>
      </w:r>
      <w:r w:rsidR="005E3717">
        <w:rPr>
          <w:rFonts w:asciiTheme="minorHAnsi" w:hAnsiTheme="minorHAnsi" w:cstheme="minorHAnsi"/>
        </w:rPr>
        <w:t xml:space="preserve">ECT DAMAGES IN CONNECTION WITH </w:t>
      </w:r>
      <w:r w:rsidR="009E1A74" w:rsidRPr="00700206">
        <w:rPr>
          <w:rFonts w:asciiTheme="minorHAnsi" w:hAnsiTheme="minorHAnsi" w:cstheme="minorHAnsi"/>
        </w:rPr>
        <w:t>ANY CLAIM A</w:t>
      </w:r>
      <w:r w:rsidR="007C1AC5">
        <w:rPr>
          <w:rFonts w:asciiTheme="minorHAnsi" w:hAnsiTheme="minorHAnsi" w:cstheme="minorHAnsi"/>
        </w:rPr>
        <w:t>RISING OUT OF OR RELATED TO THE</w:t>
      </w:r>
      <w:r w:rsidR="009E1A74" w:rsidRPr="00700206">
        <w:rPr>
          <w:rFonts w:asciiTheme="minorHAnsi" w:hAnsiTheme="minorHAnsi" w:cstheme="minorHAnsi"/>
        </w:rPr>
        <w:t xml:space="preserve"> AGREEMENT, REGARDLESS OF THE THEORY ON WHICH SUCH CLAIM IS BASED.</w:t>
      </w:r>
    </w:p>
    <w:p w14:paraId="512EA03F" w14:textId="6F7BC23A" w:rsidR="003D6662" w:rsidRPr="00700206" w:rsidRDefault="001E5E67" w:rsidP="00505F28">
      <w:pPr>
        <w:jc w:val="both"/>
        <w:rPr>
          <w:rFonts w:asciiTheme="minorHAnsi" w:hAnsiTheme="minorHAnsi" w:cstheme="minorHAnsi"/>
        </w:rPr>
      </w:pPr>
      <w:r w:rsidRPr="00E01031">
        <w:rPr>
          <w:rFonts w:asciiTheme="minorHAnsi" w:hAnsiTheme="minorHAnsi" w:cstheme="minorHAnsi"/>
        </w:rPr>
        <w:t>3</w:t>
      </w:r>
      <w:r w:rsidR="00FC62C6" w:rsidRPr="00E01031">
        <w:rPr>
          <w:rFonts w:asciiTheme="minorHAnsi" w:hAnsiTheme="minorHAnsi" w:cstheme="minorHAnsi"/>
        </w:rPr>
        <w:t>.</w:t>
      </w:r>
      <w:r w:rsidR="00FC62C6" w:rsidRPr="00700206">
        <w:rPr>
          <w:rFonts w:asciiTheme="minorHAnsi" w:hAnsiTheme="minorHAnsi" w:cstheme="minorHAnsi"/>
          <w:b/>
        </w:rPr>
        <w:tab/>
      </w:r>
      <w:r w:rsidR="002E79C2" w:rsidRPr="00700206">
        <w:rPr>
          <w:rFonts w:asciiTheme="minorHAnsi" w:hAnsiTheme="minorHAnsi" w:cstheme="minorHAnsi"/>
          <w:b/>
        </w:rPr>
        <w:t>Minnesota Government Data Practices Act</w:t>
      </w:r>
      <w:r w:rsidR="002E79C2" w:rsidRPr="00700206">
        <w:rPr>
          <w:rFonts w:asciiTheme="minorHAnsi" w:hAnsiTheme="minorHAnsi" w:cstheme="minorHAnsi"/>
        </w:rPr>
        <w:t xml:space="preserve">.  </w:t>
      </w:r>
      <w:r w:rsidR="00365D48" w:rsidRPr="00700206">
        <w:rPr>
          <w:rFonts w:asciiTheme="minorHAnsi" w:hAnsiTheme="minorHAnsi" w:cstheme="minorHAnsi"/>
        </w:rPr>
        <w:t>University’s</w:t>
      </w:r>
      <w:r w:rsidR="00FC62C6" w:rsidRPr="00700206">
        <w:rPr>
          <w:rFonts w:asciiTheme="minorHAnsi" w:hAnsiTheme="minorHAnsi" w:cstheme="minorHAnsi"/>
        </w:rPr>
        <w:t xml:space="preserve"> obligations of confidentiality, </w:t>
      </w:r>
      <w:r w:rsidR="00365D48" w:rsidRPr="00700206">
        <w:rPr>
          <w:rFonts w:asciiTheme="minorHAnsi" w:hAnsiTheme="minorHAnsi" w:cstheme="minorHAnsi"/>
        </w:rPr>
        <w:t>if any</w:t>
      </w:r>
      <w:r w:rsidR="00FC62C6" w:rsidRPr="00700206">
        <w:rPr>
          <w:rFonts w:asciiTheme="minorHAnsi" w:hAnsiTheme="minorHAnsi" w:cstheme="minorHAnsi"/>
        </w:rPr>
        <w:t>,</w:t>
      </w:r>
      <w:r w:rsidR="00365D48" w:rsidRPr="00700206">
        <w:rPr>
          <w:rFonts w:asciiTheme="minorHAnsi" w:hAnsiTheme="minorHAnsi" w:cstheme="minorHAnsi"/>
        </w:rPr>
        <w:t xml:space="preserve"> in the Agreement are subject to its obligations under the Minnesota Government Data Practices Act, Minnesot</w:t>
      </w:r>
      <w:r w:rsidR="00FC62C6" w:rsidRPr="00700206">
        <w:rPr>
          <w:rFonts w:asciiTheme="minorHAnsi" w:hAnsiTheme="minorHAnsi" w:cstheme="minorHAnsi"/>
        </w:rPr>
        <w:t>a Statu</w:t>
      </w:r>
      <w:r w:rsidR="00924A57" w:rsidRPr="00700206">
        <w:rPr>
          <w:rFonts w:asciiTheme="minorHAnsi" w:hAnsiTheme="minorHAnsi" w:cstheme="minorHAnsi"/>
        </w:rPr>
        <w:t>t</w:t>
      </w:r>
      <w:r w:rsidR="00FC62C6" w:rsidRPr="00700206">
        <w:rPr>
          <w:rFonts w:asciiTheme="minorHAnsi" w:hAnsiTheme="minorHAnsi" w:cstheme="minorHAnsi"/>
        </w:rPr>
        <w:t>es, Section 13.01 et seq.,</w:t>
      </w:r>
      <w:r w:rsidR="00365D48" w:rsidRPr="00700206">
        <w:rPr>
          <w:rFonts w:asciiTheme="minorHAnsi" w:hAnsiTheme="minorHAnsi" w:cstheme="minorHAnsi"/>
        </w:rPr>
        <w:t xml:space="preserve"> which provides that all data collected, created, received, maintained, or disseminated by the University regardless of its physical form</w:t>
      </w:r>
      <w:r w:rsidR="00924A57" w:rsidRPr="00700206">
        <w:rPr>
          <w:rFonts w:asciiTheme="minorHAnsi" w:hAnsiTheme="minorHAnsi" w:cstheme="minorHAnsi"/>
        </w:rPr>
        <w:t>,</w:t>
      </w:r>
      <w:r w:rsidR="00365D48" w:rsidRPr="00700206">
        <w:rPr>
          <w:rFonts w:asciiTheme="minorHAnsi" w:hAnsiTheme="minorHAnsi" w:cstheme="minorHAnsi"/>
        </w:rPr>
        <w:t xml:space="preserve"> storage media or conditions of use, are presumed public and accessible by the public for both inspection and copying unless there is a federal law or Minnesota state statute or temporary classification that provides such data are not public. </w:t>
      </w:r>
      <w:hyperlink r:id="rId15" w:history="1">
        <w:r w:rsidR="003D6662" w:rsidRPr="00700206">
          <w:rPr>
            <w:rStyle w:val="Hyperlink"/>
            <w:rFonts w:asciiTheme="minorHAnsi" w:hAnsiTheme="minorHAnsi" w:cstheme="minorHAnsi"/>
          </w:rPr>
          <w:t>https://www.revisor.mn.gov/statutes/cite/13.01</w:t>
        </w:r>
      </w:hyperlink>
      <w:r w:rsidR="009E1A74" w:rsidRPr="00700206">
        <w:rPr>
          <w:rFonts w:asciiTheme="minorHAnsi" w:hAnsiTheme="minorHAnsi" w:cstheme="minorHAnsi"/>
        </w:rPr>
        <w:t>.</w:t>
      </w:r>
      <w:r w:rsidR="00924A57" w:rsidRPr="00700206">
        <w:rPr>
          <w:rFonts w:asciiTheme="minorHAnsi" w:hAnsiTheme="minorHAnsi" w:cstheme="minorHAnsi"/>
        </w:rPr>
        <w:t xml:space="preserve"> </w:t>
      </w:r>
      <w:proofErr w:type="gramStart"/>
      <w:r w:rsidR="00924A57" w:rsidRPr="00700206">
        <w:rPr>
          <w:rFonts w:asciiTheme="minorHAnsi" w:hAnsiTheme="minorHAnsi" w:cstheme="minorHAnsi"/>
        </w:rPr>
        <w:t>University’s</w:t>
      </w:r>
      <w:proofErr w:type="gramEnd"/>
      <w:r w:rsidR="00924A57" w:rsidRPr="00700206">
        <w:rPr>
          <w:rFonts w:asciiTheme="minorHAnsi" w:hAnsiTheme="minorHAnsi" w:cstheme="minorHAnsi"/>
        </w:rPr>
        <w:t xml:space="preserve"> agreements </w:t>
      </w:r>
      <w:r w:rsidR="007C1AC5">
        <w:rPr>
          <w:rFonts w:asciiTheme="minorHAnsi" w:hAnsiTheme="minorHAnsi" w:cstheme="minorHAnsi"/>
        </w:rPr>
        <w:t xml:space="preserve">and the pricing </w:t>
      </w:r>
      <w:r w:rsidR="00924A57" w:rsidRPr="00700206">
        <w:rPr>
          <w:rFonts w:asciiTheme="minorHAnsi" w:hAnsiTheme="minorHAnsi" w:cstheme="minorHAnsi"/>
        </w:rPr>
        <w:t>are not confidential.</w:t>
      </w:r>
    </w:p>
    <w:p w14:paraId="221A5616" w14:textId="042B8413" w:rsidR="003D6662" w:rsidRPr="00700206" w:rsidRDefault="001E5E67" w:rsidP="00505F28">
      <w:pPr>
        <w:jc w:val="both"/>
        <w:rPr>
          <w:rFonts w:asciiTheme="minorHAnsi" w:hAnsiTheme="minorHAnsi" w:cstheme="minorHAnsi"/>
        </w:rPr>
      </w:pPr>
      <w:r>
        <w:rPr>
          <w:rFonts w:asciiTheme="minorHAnsi" w:hAnsiTheme="minorHAnsi" w:cstheme="minorHAnsi"/>
        </w:rPr>
        <w:t>4</w:t>
      </w:r>
      <w:r w:rsidR="003D6662" w:rsidRPr="00700206">
        <w:rPr>
          <w:rFonts w:asciiTheme="minorHAnsi" w:hAnsiTheme="minorHAnsi" w:cstheme="minorHAnsi"/>
        </w:rPr>
        <w:t xml:space="preserve">.  </w:t>
      </w:r>
      <w:r w:rsidR="003D6662" w:rsidRPr="00700206">
        <w:rPr>
          <w:rFonts w:asciiTheme="minorHAnsi" w:hAnsiTheme="minorHAnsi" w:cstheme="minorHAnsi"/>
        </w:rPr>
        <w:tab/>
      </w:r>
      <w:r w:rsidR="003D6662" w:rsidRPr="00700206">
        <w:rPr>
          <w:rFonts w:asciiTheme="minorHAnsi" w:hAnsiTheme="minorHAnsi" w:cstheme="minorHAnsi"/>
          <w:b/>
        </w:rPr>
        <w:t>Intellectual Property.</w:t>
      </w:r>
      <w:r w:rsidR="003D6662" w:rsidRPr="00700206">
        <w:rPr>
          <w:rFonts w:asciiTheme="minorHAnsi" w:hAnsiTheme="minorHAnsi" w:cstheme="minorHAnsi"/>
        </w:rPr>
        <w:t xml:space="preserve">  </w:t>
      </w:r>
      <w:r w:rsidR="004B235B">
        <w:rPr>
          <w:rFonts w:asciiTheme="minorHAnsi" w:hAnsiTheme="minorHAnsi" w:cstheme="minorHAnsi"/>
        </w:rPr>
        <w:t xml:space="preserve">If applicable, </w:t>
      </w:r>
      <w:r w:rsidR="003D6662" w:rsidRPr="00700206">
        <w:rPr>
          <w:rFonts w:asciiTheme="minorHAnsi" w:hAnsiTheme="minorHAnsi" w:cstheme="minorHAnsi"/>
        </w:rPr>
        <w:t>University owns all deliverables and the intellectual property rights embodied therein with the exception of Supplier’s background intellectual property.  Supplier grants to University a perpetual, non-exclusive, sub-licensable right to such background IP solely to the extent necessary to use the deliverables</w:t>
      </w:r>
      <w:r w:rsidR="003C3011" w:rsidRPr="00700206">
        <w:rPr>
          <w:rFonts w:asciiTheme="minorHAnsi" w:hAnsiTheme="minorHAnsi" w:cstheme="minorHAnsi"/>
        </w:rPr>
        <w:t>.</w:t>
      </w:r>
      <w:r w:rsidR="003D6662" w:rsidRPr="00700206">
        <w:rPr>
          <w:rFonts w:asciiTheme="minorHAnsi" w:hAnsiTheme="minorHAnsi" w:cstheme="minorHAnsi"/>
        </w:rPr>
        <w:tab/>
      </w:r>
    </w:p>
    <w:p w14:paraId="7C6E6786" w14:textId="43C359DB" w:rsidR="00550CB9" w:rsidRDefault="001E5E67" w:rsidP="00505F28">
      <w:pPr>
        <w:jc w:val="both"/>
        <w:rPr>
          <w:rFonts w:asciiTheme="minorHAnsi" w:hAnsiTheme="minorHAnsi" w:cstheme="minorHAnsi"/>
        </w:rPr>
      </w:pPr>
      <w:r w:rsidRPr="00E01031">
        <w:rPr>
          <w:rFonts w:asciiTheme="minorHAnsi" w:hAnsiTheme="minorHAnsi" w:cstheme="minorHAnsi"/>
        </w:rPr>
        <w:t>5</w:t>
      </w:r>
      <w:r w:rsidR="00550CB9" w:rsidRPr="00E01031">
        <w:rPr>
          <w:rFonts w:asciiTheme="minorHAnsi" w:hAnsiTheme="minorHAnsi" w:cstheme="minorHAnsi"/>
        </w:rPr>
        <w:t>.</w:t>
      </w:r>
      <w:r w:rsidR="00550CB9" w:rsidRPr="00700206">
        <w:rPr>
          <w:rFonts w:asciiTheme="minorHAnsi" w:hAnsiTheme="minorHAnsi" w:cstheme="minorHAnsi"/>
          <w:b/>
        </w:rPr>
        <w:t xml:space="preserve"> </w:t>
      </w:r>
      <w:r w:rsidR="00550CB9" w:rsidRPr="00700206">
        <w:rPr>
          <w:rFonts w:asciiTheme="minorHAnsi" w:hAnsiTheme="minorHAnsi" w:cstheme="minorHAnsi"/>
          <w:b/>
        </w:rPr>
        <w:tab/>
        <w:t xml:space="preserve">Attorney Fees and Late Fees. </w:t>
      </w:r>
      <w:r w:rsidR="00550CB9" w:rsidRPr="00700206">
        <w:rPr>
          <w:rFonts w:asciiTheme="minorHAnsi" w:hAnsiTheme="minorHAnsi" w:cstheme="minorHAnsi"/>
        </w:rPr>
        <w:t>University recognizes an obligation to pay costs or attorneys’ fees only when assessed by a state court in Minnesota</w:t>
      </w:r>
      <w:r w:rsidR="00852165">
        <w:rPr>
          <w:rFonts w:asciiTheme="minorHAnsi" w:hAnsiTheme="minorHAnsi" w:cstheme="minorHAnsi"/>
        </w:rPr>
        <w:t>.  If payment</w:t>
      </w:r>
      <w:r w:rsidR="00E760AF">
        <w:rPr>
          <w:rFonts w:asciiTheme="minorHAnsi" w:hAnsiTheme="minorHAnsi" w:cstheme="minorHAnsi"/>
        </w:rPr>
        <w:t xml:space="preserve"> of</w:t>
      </w:r>
      <w:r w:rsidR="00852165">
        <w:rPr>
          <w:rFonts w:asciiTheme="minorHAnsi" w:hAnsiTheme="minorHAnsi" w:cstheme="minorHAnsi"/>
        </w:rPr>
        <w:t xml:space="preserve"> late fees </w:t>
      </w:r>
      <w:proofErr w:type="gramStart"/>
      <w:r w:rsidR="00852165">
        <w:rPr>
          <w:rFonts w:asciiTheme="minorHAnsi" w:hAnsiTheme="minorHAnsi" w:cstheme="minorHAnsi"/>
        </w:rPr>
        <w:t>are</w:t>
      </w:r>
      <w:proofErr w:type="gramEnd"/>
      <w:r w:rsidR="00852165">
        <w:rPr>
          <w:rFonts w:asciiTheme="minorHAnsi" w:hAnsiTheme="minorHAnsi" w:cstheme="minorHAnsi"/>
        </w:rPr>
        <w:t xml:space="preserve"> permitted to be assessed under the terms of the Agreement, they are capped at</w:t>
      </w:r>
      <w:r w:rsidR="00550CB9" w:rsidRPr="00700206">
        <w:rPr>
          <w:rFonts w:asciiTheme="minorHAnsi" w:hAnsiTheme="minorHAnsi" w:cstheme="minorHAnsi"/>
        </w:rPr>
        <w:t xml:space="preserve"> 1.5% per month.</w:t>
      </w:r>
    </w:p>
    <w:p w14:paraId="5A183892" w14:textId="57BB2A16" w:rsidR="001E5E67" w:rsidRPr="00700206" w:rsidRDefault="001E5E67" w:rsidP="00505F28">
      <w:pPr>
        <w:jc w:val="both"/>
        <w:rPr>
          <w:rFonts w:asciiTheme="minorHAnsi" w:hAnsiTheme="minorHAnsi" w:cstheme="minorHAnsi"/>
        </w:rPr>
      </w:pPr>
      <w:r w:rsidRPr="00E01031">
        <w:rPr>
          <w:rFonts w:asciiTheme="minorHAnsi" w:hAnsiTheme="minorHAnsi" w:cstheme="minorHAnsi"/>
        </w:rPr>
        <w:t>6.</w:t>
      </w:r>
      <w:r>
        <w:rPr>
          <w:rFonts w:asciiTheme="minorHAnsi" w:hAnsiTheme="minorHAnsi" w:cstheme="minorHAnsi"/>
          <w:b/>
        </w:rPr>
        <w:t xml:space="preserve"> </w:t>
      </w:r>
      <w:r>
        <w:rPr>
          <w:rFonts w:asciiTheme="minorHAnsi" w:hAnsiTheme="minorHAnsi" w:cstheme="minorHAnsi"/>
          <w:b/>
        </w:rPr>
        <w:tab/>
      </w:r>
      <w:r w:rsidR="00933720">
        <w:rPr>
          <w:rFonts w:asciiTheme="minorHAnsi" w:hAnsiTheme="minorHAnsi" w:cstheme="minorHAnsi"/>
          <w:b/>
        </w:rPr>
        <w:t xml:space="preserve">Press Releases and </w:t>
      </w:r>
      <w:r w:rsidRPr="00700206">
        <w:rPr>
          <w:rFonts w:asciiTheme="minorHAnsi" w:hAnsiTheme="minorHAnsi" w:cstheme="minorHAnsi"/>
          <w:b/>
        </w:rPr>
        <w:t>Use of Name</w:t>
      </w:r>
      <w:r w:rsidRPr="00700206">
        <w:rPr>
          <w:rFonts w:asciiTheme="minorHAnsi" w:hAnsiTheme="minorHAnsi" w:cstheme="minorHAnsi"/>
        </w:rPr>
        <w:t xml:space="preserve">.  </w:t>
      </w:r>
      <w:r w:rsidR="005D40A5" w:rsidRPr="005D40A5">
        <w:rPr>
          <w:rFonts w:asciiTheme="minorHAnsi" w:hAnsiTheme="minorHAnsi" w:cstheme="minorHAnsi"/>
        </w:rPr>
        <w:t>Neither party will use the name, logo, or other marks (including, but not limited to, colors and music) owned by or associated with the other or the name of any representative of the other in any sales promotion work or advertising, or any form of publicity.</w:t>
      </w:r>
      <w:r w:rsidR="005D40A5">
        <w:rPr>
          <w:rFonts w:asciiTheme="minorHAnsi" w:hAnsiTheme="minorHAnsi" w:cstheme="minorHAnsi"/>
        </w:rPr>
        <w:t xml:space="preserve"> </w:t>
      </w:r>
      <w:r w:rsidR="00933720" w:rsidRPr="00933720">
        <w:rPr>
          <w:rFonts w:asciiTheme="minorHAnsi" w:hAnsiTheme="minorHAnsi" w:cstheme="minorHAnsi"/>
        </w:rPr>
        <w:t>Exce</w:t>
      </w:r>
      <w:r w:rsidR="00CF07AB">
        <w:rPr>
          <w:rFonts w:asciiTheme="minorHAnsi" w:hAnsiTheme="minorHAnsi" w:cstheme="minorHAnsi"/>
        </w:rPr>
        <w:t>pt when defined as part of the s</w:t>
      </w:r>
      <w:r w:rsidR="00933720" w:rsidRPr="00933720">
        <w:rPr>
          <w:rFonts w:asciiTheme="minorHAnsi" w:hAnsiTheme="minorHAnsi" w:cstheme="minorHAnsi"/>
        </w:rPr>
        <w:t xml:space="preserve">ervices, </w:t>
      </w:r>
      <w:r w:rsidR="00CF07AB">
        <w:rPr>
          <w:rFonts w:asciiTheme="minorHAnsi" w:hAnsiTheme="minorHAnsi" w:cstheme="minorHAnsi"/>
        </w:rPr>
        <w:t xml:space="preserve">Supplier </w:t>
      </w:r>
      <w:r w:rsidR="00933720" w:rsidRPr="00933720">
        <w:rPr>
          <w:rFonts w:asciiTheme="minorHAnsi" w:hAnsiTheme="minorHAnsi" w:cstheme="minorHAnsi"/>
        </w:rPr>
        <w:t>will not make any press releases, public statements, or advertisement</w:t>
      </w:r>
      <w:r w:rsidR="00CF07AB">
        <w:rPr>
          <w:rFonts w:asciiTheme="minorHAnsi" w:hAnsiTheme="minorHAnsi" w:cstheme="minorHAnsi"/>
        </w:rPr>
        <w:t xml:space="preserve"> </w:t>
      </w:r>
      <w:r w:rsidR="00933720" w:rsidRPr="00933720">
        <w:rPr>
          <w:rFonts w:asciiTheme="minorHAnsi" w:hAnsiTheme="minorHAnsi" w:cstheme="minorHAnsi"/>
        </w:rPr>
        <w:t xml:space="preserve">referring to the </w:t>
      </w:r>
      <w:r w:rsidR="00CF07AB">
        <w:rPr>
          <w:rFonts w:asciiTheme="minorHAnsi" w:hAnsiTheme="minorHAnsi" w:cstheme="minorHAnsi"/>
        </w:rPr>
        <w:t>services</w:t>
      </w:r>
      <w:r w:rsidR="00933720" w:rsidRPr="00933720">
        <w:rPr>
          <w:rFonts w:asciiTheme="minorHAnsi" w:hAnsiTheme="minorHAnsi" w:cstheme="minorHAnsi"/>
        </w:rPr>
        <w:t xml:space="preserve"> or the engagement </w:t>
      </w:r>
      <w:r w:rsidR="00CF07AB">
        <w:rPr>
          <w:rFonts w:asciiTheme="minorHAnsi" w:hAnsiTheme="minorHAnsi" w:cstheme="minorHAnsi"/>
        </w:rPr>
        <w:t>of Supplier</w:t>
      </w:r>
      <w:r w:rsidR="00933720" w:rsidRPr="00933720">
        <w:rPr>
          <w:rFonts w:asciiTheme="minorHAnsi" w:hAnsiTheme="minorHAnsi" w:cstheme="minorHAnsi"/>
        </w:rPr>
        <w:t xml:space="preserve"> as an </w:t>
      </w:r>
      <w:r w:rsidR="00933720" w:rsidRPr="00933720">
        <w:rPr>
          <w:rFonts w:asciiTheme="minorHAnsi" w:hAnsiTheme="minorHAnsi" w:cstheme="minorHAnsi"/>
        </w:rPr>
        <w:lastRenderedPageBreak/>
        <w:t xml:space="preserve">independent contractor of University, or release any information relative to </w:t>
      </w:r>
      <w:r w:rsidR="00CF07AB">
        <w:rPr>
          <w:rFonts w:asciiTheme="minorHAnsi" w:hAnsiTheme="minorHAnsi" w:cstheme="minorHAnsi"/>
        </w:rPr>
        <w:t>the services</w:t>
      </w:r>
      <w:r w:rsidR="00933720" w:rsidRPr="00933720">
        <w:rPr>
          <w:rFonts w:asciiTheme="minorHAnsi" w:hAnsiTheme="minorHAnsi" w:cstheme="minorHAnsi"/>
        </w:rPr>
        <w:t xml:space="preserve"> for publication, advertisement or any other purpose without the prior written approval of University.</w:t>
      </w:r>
    </w:p>
    <w:p w14:paraId="11A5FEEB" w14:textId="72F6B451" w:rsidR="003D6662" w:rsidRPr="00700206" w:rsidRDefault="001E5E67" w:rsidP="00505F28">
      <w:pPr>
        <w:jc w:val="both"/>
        <w:rPr>
          <w:rFonts w:asciiTheme="minorHAnsi" w:hAnsiTheme="minorHAnsi" w:cstheme="minorHAnsi"/>
        </w:rPr>
      </w:pPr>
      <w:r>
        <w:rPr>
          <w:rFonts w:asciiTheme="minorHAnsi" w:hAnsiTheme="minorHAnsi" w:cstheme="minorHAnsi"/>
        </w:rPr>
        <w:t>7</w:t>
      </w:r>
      <w:r w:rsidR="003C3011" w:rsidRPr="00700206">
        <w:rPr>
          <w:rFonts w:asciiTheme="minorHAnsi" w:hAnsiTheme="minorHAnsi" w:cstheme="minorHAnsi"/>
        </w:rPr>
        <w:t xml:space="preserve">. </w:t>
      </w:r>
      <w:r w:rsidR="003C3011" w:rsidRPr="00700206">
        <w:rPr>
          <w:rFonts w:asciiTheme="minorHAnsi" w:hAnsiTheme="minorHAnsi" w:cstheme="minorHAnsi"/>
        </w:rPr>
        <w:tab/>
      </w:r>
      <w:r w:rsidR="003D6662" w:rsidRPr="00700206">
        <w:rPr>
          <w:rFonts w:asciiTheme="minorHAnsi" w:hAnsiTheme="minorHAnsi" w:cstheme="minorHAnsi"/>
          <w:b/>
        </w:rPr>
        <w:t>Exclusions.</w:t>
      </w:r>
      <w:r w:rsidR="003D6662" w:rsidRPr="00700206">
        <w:rPr>
          <w:rFonts w:asciiTheme="minorHAnsi" w:hAnsiTheme="minorHAnsi" w:cstheme="minorHAnsi"/>
        </w:rPr>
        <w:t xml:space="preserve">  The parties specifically agree that, notwithstanding any provisions appearing in the</w:t>
      </w:r>
      <w:r w:rsidR="003C3011" w:rsidRPr="00700206">
        <w:rPr>
          <w:rFonts w:asciiTheme="minorHAnsi" w:hAnsiTheme="minorHAnsi" w:cstheme="minorHAnsi"/>
        </w:rPr>
        <w:t xml:space="preserve"> Agreement</w:t>
      </w:r>
      <w:r w:rsidR="003D6662" w:rsidRPr="00700206">
        <w:rPr>
          <w:rFonts w:asciiTheme="minorHAnsi" w:hAnsiTheme="minorHAnsi" w:cstheme="minorHAnsi"/>
        </w:rPr>
        <w:t>, none of the following shall have any effect or be enforceable against the University:</w:t>
      </w:r>
    </w:p>
    <w:p w14:paraId="669906AE" w14:textId="2FE5AA2C" w:rsidR="003C3011" w:rsidRPr="00700206" w:rsidRDefault="003D6662" w:rsidP="00505F28">
      <w:pPr>
        <w:pStyle w:val="ListParagraph"/>
        <w:numPr>
          <w:ilvl w:val="0"/>
          <w:numId w:val="6"/>
        </w:numPr>
        <w:ind w:left="540" w:right="-270"/>
        <w:jc w:val="both"/>
        <w:rPr>
          <w:rFonts w:asciiTheme="minorHAnsi" w:hAnsiTheme="minorHAnsi" w:cstheme="minorHAnsi"/>
        </w:rPr>
      </w:pPr>
      <w:r w:rsidRPr="00700206">
        <w:rPr>
          <w:rFonts w:asciiTheme="minorHAnsi" w:hAnsiTheme="minorHAnsi" w:cstheme="minorHAnsi"/>
        </w:rPr>
        <w:t xml:space="preserve">Limiting the liability of the </w:t>
      </w:r>
      <w:r w:rsidR="00933720">
        <w:rPr>
          <w:rFonts w:asciiTheme="minorHAnsi" w:hAnsiTheme="minorHAnsi" w:cstheme="minorHAnsi"/>
        </w:rPr>
        <w:t>S</w:t>
      </w:r>
      <w:r w:rsidRPr="00700206">
        <w:rPr>
          <w:rFonts w:asciiTheme="minorHAnsi" w:hAnsiTheme="minorHAnsi" w:cstheme="minorHAnsi"/>
        </w:rPr>
        <w:t>upplier for pro</w:t>
      </w:r>
      <w:r w:rsidR="007C1AC5">
        <w:rPr>
          <w:rFonts w:asciiTheme="minorHAnsi" w:hAnsiTheme="minorHAnsi" w:cstheme="minorHAnsi"/>
        </w:rPr>
        <w:t>perty damage or personal injury.</w:t>
      </w:r>
    </w:p>
    <w:p w14:paraId="5B649072" w14:textId="1103F57D" w:rsidR="003D6662" w:rsidRPr="00700206" w:rsidRDefault="003D6662" w:rsidP="00505F28">
      <w:pPr>
        <w:pStyle w:val="ListParagraph"/>
        <w:numPr>
          <w:ilvl w:val="0"/>
          <w:numId w:val="6"/>
        </w:numPr>
        <w:ind w:left="540" w:right="-270"/>
        <w:jc w:val="both"/>
        <w:rPr>
          <w:rFonts w:asciiTheme="minorHAnsi" w:hAnsiTheme="minorHAnsi" w:cstheme="minorHAnsi"/>
        </w:rPr>
      </w:pPr>
      <w:r w:rsidRPr="00700206">
        <w:rPr>
          <w:rFonts w:asciiTheme="minorHAnsi" w:hAnsiTheme="minorHAnsi" w:cstheme="minorHAnsi"/>
        </w:rPr>
        <w:t xml:space="preserve">Permitting unilateral modification of the Agreement by the </w:t>
      </w:r>
      <w:r w:rsidR="00933720">
        <w:rPr>
          <w:rFonts w:asciiTheme="minorHAnsi" w:hAnsiTheme="minorHAnsi" w:cstheme="minorHAnsi"/>
        </w:rPr>
        <w:t>S</w:t>
      </w:r>
      <w:r w:rsidR="007C1AC5">
        <w:rPr>
          <w:rFonts w:asciiTheme="minorHAnsi" w:hAnsiTheme="minorHAnsi" w:cstheme="minorHAnsi"/>
        </w:rPr>
        <w:t>upplier.</w:t>
      </w:r>
    </w:p>
    <w:p w14:paraId="2E4CEF62" w14:textId="72CE385E" w:rsidR="003D6662" w:rsidRPr="00700206" w:rsidRDefault="003D6662" w:rsidP="00505F28">
      <w:pPr>
        <w:pStyle w:val="ListParagraph"/>
        <w:numPr>
          <w:ilvl w:val="0"/>
          <w:numId w:val="6"/>
        </w:numPr>
        <w:ind w:left="540" w:right="-270"/>
        <w:jc w:val="both"/>
        <w:rPr>
          <w:rFonts w:asciiTheme="minorHAnsi" w:hAnsiTheme="minorHAnsi" w:cstheme="minorHAnsi"/>
        </w:rPr>
      </w:pPr>
      <w:r w:rsidRPr="00700206">
        <w:rPr>
          <w:rFonts w:asciiTheme="minorHAnsi" w:hAnsiTheme="minorHAnsi" w:cstheme="minorHAnsi"/>
        </w:rPr>
        <w:t xml:space="preserve">Creation of a partnership or other business relationship beyond that </w:t>
      </w:r>
      <w:r w:rsidR="007C1AC5">
        <w:rPr>
          <w:rFonts w:asciiTheme="minorHAnsi" w:hAnsiTheme="minorHAnsi" w:cstheme="minorHAnsi"/>
        </w:rPr>
        <w:t>of a goods or services supplier.</w:t>
      </w:r>
      <w:r w:rsidRPr="00700206">
        <w:rPr>
          <w:rFonts w:asciiTheme="minorHAnsi" w:hAnsiTheme="minorHAnsi" w:cstheme="minorHAnsi"/>
        </w:rPr>
        <w:t xml:space="preserve"> </w:t>
      </w:r>
    </w:p>
    <w:p w14:paraId="5EA9F4FF" w14:textId="318E3569" w:rsidR="003D6662" w:rsidRPr="00700206" w:rsidRDefault="003D6662" w:rsidP="00505F28">
      <w:pPr>
        <w:pStyle w:val="ListParagraph"/>
        <w:numPr>
          <w:ilvl w:val="0"/>
          <w:numId w:val="6"/>
        </w:numPr>
        <w:ind w:left="540" w:right="-270"/>
        <w:jc w:val="both"/>
        <w:rPr>
          <w:rFonts w:asciiTheme="minorHAnsi" w:hAnsiTheme="minorHAnsi" w:cstheme="minorHAnsi"/>
        </w:rPr>
      </w:pPr>
      <w:r w:rsidRPr="00700206">
        <w:rPr>
          <w:rFonts w:asciiTheme="minorHAnsi" w:hAnsiTheme="minorHAnsi" w:cstheme="minorHAnsi"/>
        </w:rPr>
        <w:t xml:space="preserve">Granting the </w:t>
      </w:r>
      <w:r w:rsidR="00933720">
        <w:rPr>
          <w:rFonts w:asciiTheme="minorHAnsi" w:hAnsiTheme="minorHAnsi" w:cstheme="minorHAnsi"/>
        </w:rPr>
        <w:t>S</w:t>
      </w:r>
      <w:r w:rsidRPr="00700206">
        <w:rPr>
          <w:rFonts w:asciiTheme="minorHAnsi" w:hAnsiTheme="minorHAnsi" w:cstheme="minorHAnsi"/>
        </w:rPr>
        <w:t xml:space="preserve">upplier a security interest </w:t>
      </w:r>
      <w:r w:rsidR="00852165">
        <w:rPr>
          <w:rFonts w:asciiTheme="minorHAnsi" w:hAnsiTheme="minorHAnsi" w:cstheme="minorHAnsi"/>
        </w:rPr>
        <w:t>in University owned property</w:t>
      </w:r>
      <w:r w:rsidR="003C3011" w:rsidRPr="00700206">
        <w:rPr>
          <w:rFonts w:asciiTheme="minorHAnsi" w:hAnsiTheme="minorHAnsi" w:cstheme="minorHAnsi"/>
        </w:rPr>
        <w:t>.</w:t>
      </w:r>
      <w:r w:rsidRPr="00700206">
        <w:rPr>
          <w:rFonts w:asciiTheme="minorHAnsi" w:hAnsiTheme="minorHAnsi" w:cstheme="minorHAnsi"/>
        </w:rPr>
        <w:t xml:space="preserve"> </w:t>
      </w:r>
    </w:p>
    <w:p w14:paraId="2672678B" w14:textId="5A2315F0" w:rsidR="003C3011" w:rsidRDefault="006C5E3C" w:rsidP="00505F28">
      <w:pPr>
        <w:pStyle w:val="ListParagraph"/>
        <w:numPr>
          <w:ilvl w:val="0"/>
          <w:numId w:val="6"/>
        </w:numPr>
        <w:ind w:left="540" w:right="-270"/>
        <w:jc w:val="both"/>
        <w:rPr>
          <w:rFonts w:asciiTheme="minorHAnsi" w:hAnsiTheme="minorHAnsi" w:cstheme="minorHAnsi"/>
        </w:rPr>
      </w:pPr>
      <w:r w:rsidRPr="00700206">
        <w:rPr>
          <w:rFonts w:asciiTheme="minorHAnsi" w:hAnsiTheme="minorHAnsi" w:cstheme="minorHAnsi"/>
        </w:rPr>
        <w:t>A</w:t>
      </w:r>
      <w:r w:rsidR="003C3011" w:rsidRPr="00700206">
        <w:rPr>
          <w:rFonts w:asciiTheme="minorHAnsi" w:hAnsiTheme="minorHAnsi" w:cstheme="minorHAnsi"/>
        </w:rPr>
        <w:t xml:space="preserve">llowing for the use or retention of University data for anything other than to provide services to the University. </w:t>
      </w:r>
    </w:p>
    <w:p w14:paraId="0F0D7075" w14:textId="47FD00B5" w:rsidR="00700206" w:rsidRDefault="00700206" w:rsidP="00505F28">
      <w:pPr>
        <w:pStyle w:val="ListParagraph"/>
        <w:numPr>
          <w:ilvl w:val="0"/>
          <w:numId w:val="6"/>
        </w:numPr>
        <w:ind w:left="540" w:right="-270"/>
        <w:jc w:val="both"/>
        <w:rPr>
          <w:rFonts w:asciiTheme="minorHAnsi" w:hAnsiTheme="minorHAnsi" w:cstheme="minorHAnsi"/>
        </w:rPr>
      </w:pPr>
      <w:r>
        <w:rPr>
          <w:rFonts w:asciiTheme="minorHAnsi" w:hAnsiTheme="minorHAnsi" w:cstheme="minorHAnsi"/>
        </w:rPr>
        <w:t xml:space="preserve">Requiring the University to maintain any type of insurance either for the </w:t>
      </w:r>
      <w:r w:rsidR="007C1AC5">
        <w:rPr>
          <w:rFonts w:asciiTheme="minorHAnsi" w:hAnsiTheme="minorHAnsi" w:cstheme="minorHAnsi"/>
        </w:rPr>
        <w:t>University’s</w:t>
      </w:r>
      <w:r>
        <w:rPr>
          <w:rFonts w:asciiTheme="minorHAnsi" w:hAnsiTheme="minorHAnsi" w:cstheme="minorHAnsi"/>
        </w:rPr>
        <w:t xml:space="preserve"> benefit or for the Supplier’s </w:t>
      </w:r>
      <w:r w:rsidR="00D8605D">
        <w:rPr>
          <w:rFonts w:asciiTheme="minorHAnsi" w:hAnsiTheme="minorHAnsi" w:cstheme="minorHAnsi"/>
        </w:rPr>
        <w:t>be</w:t>
      </w:r>
      <w:r>
        <w:rPr>
          <w:rFonts w:asciiTheme="minorHAnsi" w:hAnsiTheme="minorHAnsi" w:cstheme="minorHAnsi"/>
        </w:rPr>
        <w:t xml:space="preserve">nefit. </w:t>
      </w:r>
    </w:p>
    <w:p w14:paraId="5010F3F9" w14:textId="1444DB4E" w:rsidR="00933720" w:rsidRDefault="00933720" w:rsidP="00505F28">
      <w:pPr>
        <w:pStyle w:val="ListParagraph"/>
        <w:numPr>
          <w:ilvl w:val="0"/>
          <w:numId w:val="6"/>
        </w:numPr>
        <w:ind w:left="540" w:right="-270"/>
        <w:jc w:val="both"/>
        <w:rPr>
          <w:rFonts w:asciiTheme="minorHAnsi" w:hAnsiTheme="minorHAnsi" w:cstheme="minorHAnsi"/>
        </w:rPr>
      </w:pPr>
      <w:r>
        <w:rPr>
          <w:rFonts w:asciiTheme="minorHAnsi" w:hAnsiTheme="minorHAnsi" w:cstheme="minorHAnsi"/>
        </w:rPr>
        <w:t xml:space="preserve">Granting to the Supplier any type of exclusivity or exclusive relationship with the University. </w:t>
      </w:r>
    </w:p>
    <w:p w14:paraId="16C2DBF4" w14:textId="555F695C" w:rsidR="00700206" w:rsidRDefault="007C1AC5" w:rsidP="00505F28">
      <w:pPr>
        <w:pStyle w:val="ListParagraph"/>
        <w:numPr>
          <w:ilvl w:val="0"/>
          <w:numId w:val="6"/>
        </w:numPr>
        <w:ind w:left="540" w:right="-270"/>
        <w:jc w:val="both"/>
        <w:rPr>
          <w:rFonts w:asciiTheme="minorHAnsi" w:hAnsiTheme="minorHAnsi" w:cstheme="minorHAnsi"/>
        </w:rPr>
      </w:pPr>
      <w:r>
        <w:rPr>
          <w:rFonts w:asciiTheme="minorHAnsi" w:hAnsiTheme="minorHAnsi" w:cstheme="minorHAnsi"/>
        </w:rPr>
        <w:t>Renewing or extending the Agreement beyond the initial term</w:t>
      </w:r>
      <w:r w:rsidR="005E3717">
        <w:rPr>
          <w:rFonts w:asciiTheme="minorHAnsi" w:hAnsiTheme="minorHAnsi" w:cstheme="minorHAnsi"/>
        </w:rPr>
        <w:t>,</w:t>
      </w:r>
      <w:r>
        <w:rPr>
          <w:rFonts w:asciiTheme="minorHAnsi" w:hAnsiTheme="minorHAnsi" w:cstheme="minorHAnsi"/>
        </w:rPr>
        <w:t xml:space="preserve"> or automatically </w:t>
      </w:r>
      <w:r w:rsidR="00852165">
        <w:rPr>
          <w:rFonts w:asciiTheme="minorHAnsi" w:hAnsiTheme="minorHAnsi" w:cstheme="minorHAnsi"/>
        </w:rPr>
        <w:t xml:space="preserve">renewing or </w:t>
      </w:r>
      <w:r>
        <w:rPr>
          <w:rFonts w:asciiTheme="minorHAnsi" w:hAnsiTheme="minorHAnsi" w:cstheme="minorHAnsi"/>
        </w:rPr>
        <w:t>continuing the Agreement p</w:t>
      </w:r>
      <w:r w:rsidR="00D8605D">
        <w:rPr>
          <w:rFonts w:asciiTheme="minorHAnsi" w:hAnsiTheme="minorHAnsi" w:cstheme="minorHAnsi"/>
        </w:rPr>
        <w:t xml:space="preserve">eriod </w:t>
      </w:r>
      <w:r>
        <w:rPr>
          <w:rFonts w:asciiTheme="minorHAnsi" w:hAnsiTheme="minorHAnsi" w:cstheme="minorHAnsi"/>
        </w:rPr>
        <w:t xml:space="preserve">from term to term. </w:t>
      </w:r>
      <w:r w:rsidR="00852165">
        <w:rPr>
          <w:rFonts w:asciiTheme="minorHAnsi" w:hAnsiTheme="minorHAnsi" w:cstheme="minorHAnsi"/>
        </w:rPr>
        <w:t xml:space="preserve">Any extension of the agreement must be agreed to in </w:t>
      </w:r>
      <w:proofErr w:type="gramStart"/>
      <w:r w:rsidR="00852165">
        <w:rPr>
          <w:rFonts w:asciiTheme="minorHAnsi" w:hAnsiTheme="minorHAnsi" w:cstheme="minorHAnsi"/>
        </w:rPr>
        <w:t>writing</w:t>
      </w:r>
      <w:proofErr w:type="gramEnd"/>
      <w:r w:rsidR="00852165">
        <w:rPr>
          <w:rFonts w:asciiTheme="minorHAnsi" w:hAnsiTheme="minorHAnsi" w:cstheme="minorHAnsi"/>
        </w:rPr>
        <w:t xml:space="preserve"> signed by both parties.</w:t>
      </w:r>
    </w:p>
    <w:p w14:paraId="1506B2B1" w14:textId="5474768F" w:rsidR="007C1AC5" w:rsidRDefault="007C1AC5" w:rsidP="00505F28">
      <w:pPr>
        <w:pStyle w:val="ListParagraph"/>
        <w:numPr>
          <w:ilvl w:val="0"/>
          <w:numId w:val="6"/>
        </w:numPr>
        <w:ind w:left="540" w:right="-270"/>
        <w:jc w:val="both"/>
        <w:rPr>
          <w:rFonts w:asciiTheme="minorHAnsi" w:hAnsiTheme="minorHAnsi" w:cstheme="minorHAnsi"/>
        </w:rPr>
      </w:pPr>
      <w:r>
        <w:rPr>
          <w:rFonts w:asciiTheme="minorHAnsi" w:hAnsiTheme="minorHAnsi" w:cstheme="minorHAnsi"/>
        </w:rPr>
        <w:t xml:space="preserve">Requiring the University to indemnify or hold harmless the Supplier. </w:t>
      </w:r>
    </w:p>
    <w:p w14:paraId="0455EBB4" w14:textId="683EC4D9" w:rsidR="007C1AC5" w:rsidRDefault="007C1AC5" w:rsidP="00505F28">
      <w:pPr>
        <w:pStyle w:val="ListParagraph"/>
        <w:numPr>
          <w:ilvl w:val="0"/>
          <w:numId w:val="6"/>
        </w:numPr>
        <w:ind w:left="540" w:right="-270"/>
        <w:jc w:val="both"/>
        <w:rPr>
          <w:rFonts w:asciiTheme="minorHAnsi" w:hAnsiTheme="minorHAnsi" w:cstheme="minorHAnsi"/>
        </w:rPr>
      </w:pPr>
      <w:r>
        <w:rPr>
          <w:rFonts w:asciiTheme="minorHAnsi" w:hAnsiTheme="minorHAnsi" w:cstheme="minorHAnsi"/>
        </w:rPr>
        <w:t>Requiring any total or partial compensation or payment for lost profit or liquidated damages by the University if the contract tis terminated for any reason.</w:t>
      </w:r>
    </w:p>
    <w:p w14:paraId="3F55B38E" w14:textId="77777777" w:rsidR="007C1AC5" w:rsidRDefault="007C1AC5" w:rsidP="00505F28">
      <w:pPr>
        <w:pStyle w:val="ListParagraph"/>
        <w:numPr>
          <w:ilvl w:val="0"/>
          <w:numId w:val="6"/>
        </w:numPr>
        <w:ind w:left="540" w:right="-270"/>
        <w:jc w:val="both"/>
        <w:rPr>
          <w:rFonts w:asciiTheme="minorHAnsi" w:hAnsiTheme="minorHAnsi" w:cstheme="minorHAnsi"/>
        </w:rPr>
      </w:pPr>
      <w:r>
        <w:rPr>
          <w:rFonts w:asciiTheme="minorHAnsi" w:hAnsiTheme="minorHAnsi" w:cstheme="minorHAnsi"/>
        </w:rPr>
        <w:t xml:space="preserve">Binding the University to any arbitration or to the decision of any arbitration board, commission, panel or other entity. </w:t>
      </w:r>
    </w:p>
    <w:p w14:paraId="3E1BD150" w14:textId="5B0338E6" w:rsidR="009E1A74" w:rsidRPr="000D5793" w:rsidRDefault="007C1AC5" w:rsidP="000D5793">
      <w:pPr>
        <w:pStyle w:val="ListParagraph"/>
        <w:numPr>
          <w:ilvl w:val="0"/>
          <w:numId w:val="6"/>
        </w:numPr>
        <w:ind w:left="540" w:right="-270"/>
        <w:jc w:val="both"/>
        <w:rPr>
          <w:rFonts w:asciiTheme="minorHAnsi" w:hAnsiTheme="minorHAnsi" w:cstheme="minorHAnsi"/>
        </w:rPr>
      </w:pPr>
      <w:r>
        <w:rPr>
          <w:rFonts w:asciiTheme="minorHAnsi" w:hAnsiTheme="minorHAnsi" w:cstheme="minorHAnsi"/>
        </w:rPr>
        <w:t xml:space="preserve">In the event that a contract allows for reimbursement to the Supplier for out-of-pocket expenses, travel, meals, lodging, etc. reimbursement will be processed in accordance with the University’s travel policy:  </w:t>
      </w:r>
      <w:hyperlink r:id="rId16" w:history="1">
        <w:r w:rsidRPr="00D8605D">
          <w:rPr>
            <w:rStyle w:val="Hyperlink"/>
            <w:rFonts w:asciiTheme="minorHAnsi" w:hAnsiTheme="minorHAnsi" w:cstheme="minorHAnsi"/>
          </w:rPr>
          <w:t>https://policy.umn.edu/finance/travel</w:t>
        </w:r>
      </w:hyperlink>
      <w:r w:rsidRPr="00D8605D">
        <w:rPr>
          <w:rFonts w:asciiTheme="minorHAnsi" w:hAnsiTheme="minorHAnsi" w:cstheme="minorHAnsi"/>
        </w:rPr>
        <w:t>.</w:t>
      </w:r>
      <w:r w:rsidR="00FC62C6" w:rsidRPr="000D5793">
        <w:rPr>
          <w:rFonts w:asciiTheme="minorHAnsi" w:hAnsiTheme="minorHAnsi" w:cstheme="minorHAnsi"/>
          <w:b/>
        </w:rPr>
        <w:tab/>
      </w:r>
    </w:p>
    <w:p w14:paraId="5BC7BDEB" w14:textId="2151102F" w:rsidR="00550CB9" w:rsidRDefault="00550CB9" w:rsidP="00505F28">
      <w:pPr>
        <w:jc w:val="both"/>
        <w:rPr>
          <w:rFonts w:asciiTheme="minorHAnsi" w:hAnsiTheme="minorHAnsi" w:cstheme="minorHAnsi"/>
          <w:shd w:val="clear" w:color="auto" w:fill="FFFFFF"/>
        </w:rPr>
      </w:pPr>
      <w:r w:rsidRPr="00700206">
        <w:rPr>
          <w:rFonts w:asciiTheme="minorHAnsi" w:hAnsiTheme="minorHAnsi" w:cstheme="minorHAnsi"/>
        </w:rPr>
        <w:t xml:space="preserve">8. </w:t>
      </w:r>
      <w:r w:rsidRPr="00700206">
        <w:rPr>
          <w:rFonts w:asciiTheme="minorHAnsi" w:hAnsiTheme="minorHAnsi" w:cstheme="minorHAnsi"/>
        </w:rPr>
        <w:tab/>
      </w:r>
      <w:r w:rsidRPr="00700206">
        <w:rPr>
          <w:rFonts w:asciiTheme="minorHAnsi" w:hAnsiTheme="minorHAnsi" w:cstheme="minorHAnsi"/>
          <w:b/>
        </w:rPr>
        <w:t>University Data.</w:t>
      </w:r>
      <w:r w:rsidRPr="00700206">
        <w:rPr>
          <w:rFonts w:asciiTheme="minorHAnsi" w:hAnsiTheme="minorHAnsi" w:cstheme="minorHAnsi"/>
        </w:rPr>
        <w:t xml:space="preserve">  </w:t>
      </w:r>
      <w:r w:rsidR="00885824" w:rsidRPr="00700206">
        <w:rPr>
          <w:rFonts w:asciiTheme="minorHAnsi" w:hAnsiTheme="minorHAnsi" w:cstheme="minorHAnsi"/>
          <w:shd w:val="clear" w:color="auto" w:fill="FFFFFF"/>
        </w:rPr>
        <w:t xml:space="preserve">Sensitive, non-public University data is regulated by state or federal law. Such data includes but is not limited </w:t>
      </w:r>
      <w:proofErr w:type="gramStart"/>
      <w:r w:rsidR="00885824" w:rsidRPr="00700206">
        <w:rPr>
          <w:rFonts w:asciiTheme="minorHAnsi" w:hAnsiTheme="minorHAnsi" w:cstheme="minorHAnsi"/>
          <w:shd w:val="clear" w:color="auto" w:fill="FFFFFF"/>
        </w:rPr>
        <w:t>to:</w:t>
      </w:r>
      <w:proofErr w:type="gramEnd"/>
      <w:r w:rsidR="00CC5F31">
        <w:rPr>
          <w:rFonts w:asciiTheme="minorHAnsi" w:hAnsiTheme="minorHAnsi" w:cstheme="minorHAnsi"/>
          <w:shd w:val="clear" w:color="auto" w:fill="FFFFFF"/>
        </w:rPr>
        <w:t xml:space="preserve"> non-public</w:t>
      </w:r>
      <w:r w:rsidR="00885824" w:rsidRPr="00700206">
        <w:rPr>
          <w:rFonts w:asciiTheme="minorHAnsi" w:hAnsiTheme="minorHAnsi" w:cstheme="minorHAnsi"/>
          <w:shd w:val="clear" w:color="auto" w:fill="FFFFFF"/>
        </w:rPr>
        <w:t xml:space="preserve"> business, administrative and financial data, intellectual property, and patient, student and personnel data. If the Supplier providing goods or services to the University will </w:t>
      </w:r>
      <w:r w:rsidR="00CC5F31" w:rsidRPr="0013168F">
        <w:rPr>
          <w:rFonts w:ascii="Calibri" w:hAnsi="Calibri" w:cs="Calibri"/>
        </w:rPr>
        <w:t>create, obtain, transmit, use</w:t>
      </w:r>
      <w:r w:rsidR="00CC5F31">
        <w:rPr>
          <w:rFonts w:ascii="Calibri" w:hAnsi="Calibri" w:cs="Calibri"/>
        </w:rPr>
        <w:t xml:space="preserve">, maintain, process, </w:t>
      </w:r>
      <w:r w:rsidR="00CC5F31" w:rsidRPr="0013168F">
        <w:rPr>
          <w:rFonts w:ascii="Calibri" w:hAnsi="Calibri" w:cs="Calibri"/>
        </w:rPr>
        <w:t>dispose</w:t>
      </w:r>
      <w:r w:rsidR="00885824" w:rsidRPr="00700206">
        <w:rPr>
          <w:rFonts w:asciiTheme="minorHAnsi" w:hAnsiTheme="minorHAnsi" w:cstheme="minorHAnsi"/>
          <w:shd w:val="clear" w:color="auto" w:fill="FFFFFF"/>
        </w:rPr>
        <w:t>, or come into non-incidental contact with</w:t>
      </w:r>
      <w:r w:rsidR="005E3717">
        <w:rPr>
          <w:rFonts w:asciiTheme="minorHAnsi" w:hAnsiTheme="minorHAnsi" w:cstheme="minorHAnsi"/>
          <w:shd w:val="clear" w:color="auto" w:fill="FFFFFF"/>
        </w:rPr>
        <w:t xml:space="preserve"> non-public</w:t>
      </w:r>
      <w:r w:rsidR="00885824" w:rsidRPr="00700206">
        <w:rPr>
          <w:rFonts w:asciiTheme="minorHAnsi" w:hAnsiTheme="minorHAnsi" w:cstheme="minorHAnsi"/>
          <w:shd w:val="clear" w:color="auto" w:fill="FFFFFF"/>
        </w:rPr>
        <w:t xml:space="preserve"> University data, the supplier agrees to abide by the terms and conditions of the University’s Data Security </w:t>
      </w:r>
      <w:r w:rsidR="00670829">
        <w:rPr>
          <w:rFonts w:asciiTheme="minorHAnsi" w:hAnsiTheme="minorHAnsi" w:cstheme="minorHAnsi"/>
          <w:shd w:val="clear" w:color="auto" w:fill="FFFFFF"/>
        </w:rPr>
        <w:t>Appendix</w:t>
      </w:r>
      <w:r w:rsidR="00885824" w:rsidRPr="00700206">
        <w:rPr>
          <w:rFonts w:asciiTheme="minorHAnsi" w:hAnsiTheme="minorHAnsi" w:cstheme="minorHAnsi"/>
          <w:shd w:val="clear" w:color="auto" w:fill="FFFFFF"/>
        </w:rPr>
        <w:t xml:space="preserve"> (available at: </w:t>
      </w:r>
      <w:hyperlink r:id="rId17" w:history="1">
        <w:r w:rsidR="00943AA5" w:rsidRPr="00DB3C9E">
          <w:rPr>
            <w:rStyle w:val="Hyperlink"/>
            <w:rFonts w:asciiTheme="minorHAnsi" w:hAnsiTheme="minorHAnsi" w:cstheme="minorHAnsi"/>
            <w:shd w:val="clear" w:color="auto" w:fill="FFFFFF"/>
          </w:rPr>
          <w:t>Data Security Appendix</w:t>
        </w:r>
      </w:hyperlink>
      <w:r w:rsidR="00943AA5">
        <w:rPr>
          <w:rFonts w:asciiTheme="minorHAnsi" w:hAnsiTheme="minorHAnsi" w:cstheme="minorHAnsi"/>
          <w:shd w:val="clear" w:color="auto" w:fill="FFFFFF"/>
        </w:rPr>
        <w:t>)</w:t>
      </w:r>
      <w:r w:rsidR="00885824" w:rsidRPr="00700206">
        <w:rPr>
          <w:rFonts w:asciiTheme="minorHAnsi" w:hAnsiTheme="minorHAnsi" w:cstheme="minorHAnsi"/>
          <w:shd w:val="clear" w:color="auto" w:fill="FFFFFF"/>
        </w:rPr>
        <w:t>.  If the Supplier providing goods or services to the University will receive, create, or come into non-incidental contact with patient or University health plan participant Protected Health Information as that term is defined in 45 C.F.R. § 160.103, the supplier is a Business Associate, and agrees to</w:t>
      </w:r>
      <w:r w:rsidR="00AB619F">
        <w:rPr>
          <w:rFonts w:asciiTheme="minorHAnsi" w:hAnsiTheme="minorHAnsi" w:cstheme="minorHAnsi"/>
          <w:shd w:val="clear" w:color="auto" w:fill="FFFFFF"/>
        </w:rPr>
        <w:t xml:space="preserve"> the terms and will</w:t>
      </w:r>
      <w:r w:rsidR="00885824" w:rsidRPr="00700206">
        <w:rPr>
          <w:rFonts w:asciiTheme="minorHAnsi" w:hAnsiTheme="minorHAnsi" w:cstheme="minorHAnsi"/>
          <w:shd w:val="clear" w:color="auto" w:fill="FFFFFF"/>
        </w:rPr>
        <w:t xml:space="preserve"> </w:t>
      </w:r>
      <w:r w:rsidR="006A5BCB">
        <w:rPr>
          <w:rFonts w:asciiTheme="minorHAnsi" w:hAnsiTheme="minorHAnsi" w:cstheme="minorHAnsi"/>
          <w:shd w:val="clear" w:color="auto" w:fill="FFFFFF"/>
        </w:rPr>
        <w:t>sign</w:t>
      </w:r>
      <w:r w:rsidR="00885824" w:rsidRPr="00700206">
        <w:rPr>
          <w:rFonts w:asciiTheme="minorHAnsi" w:hAnsiTheme="minorHAnsi" w:cstheme="minorHAnsi"/>
          <w:shd w:val="clear" w:color="auto" w:fill="FFFFFF"/>
        </w:rPr>
        <w:t xml:space="preserve"> the University’s Business Associate Addendum</w:t>
      </w:r>
      <w:r w:rsidR="00AB619F">
        <w:rPr>
          <w:rFonts w:asciiTheme="minorHAnsi" w:hAnsiTheme="minorHAnsi" w:cstheme="minorHAnsi"/>
          <w:shd w:val="clear" w:color="auto" w:fill="FFFFFF"/>
        </w:rPr>
        <w:t xml:space="preserve"> found at: </w:t>
      </w:r>
      <w:r w:rsidR="00AB619F" w:rsidRPr="00AB619F">
        <w:rPr>
          <w:rFonts w:asciiTheme="minorHAnsi" w:hAnsiTheme="minorHAnsi" w:cstheme="minorHAnsi"/>
          <w:shd w:val="clear" w:color="auto" w:fill="FFFFFF"/>
        </w:rPr>
        <w:t xml:space="preserve"> </w:t>
      </w:r>
      <w:hyperlink r:id="rId18" w:history="1">
        <w:r w:rsidR="00AB619F" w:rsidRPr="0001446E">
          <w:rPr>
            <w:rStyle w:val="Hyperlink"/>
            <w:rFonts w:asciiTheme="minorHAnsi" w:hAnsiTheme="minorHAnsi" w:cstheme="minorHAnsi"/>
            <w:shd w:val="clear" w:color="auto" w:fill="FFFFFF"/>
          </w:rPr>
          <w:t>https://policy.umn.edu/contracts/standard/ogc-sc258</w:t>
        </w:r>
      </w:hyperlink>
      <w:r w:rsidR="00AB619F">
        <w:rPr>
          <w:rFonts w:asciiTheme="minorHAnsi" w:hAnsiTheme="minorHAnsi" w:cstheme="minorHAnsi"/>
          <w:shd w:val="clear" w:color="auto" w:fill="FFFFFF"/>
        </w:rPr>
        <w:t xml:space="preserve"> </w:t>
      </w:r>
      <w:r w:rsidR="00885824" w:rsidRPr="00700206">
        <w:rPr>
          <w:rFonts w:asciiTheme="minorHAnsi" w:hAnsiTheme="minorHAnsi" w:cstheme="minorHAnsi"/>
          <w:shd w:val="clear" w:color="auto" w:fill="FFFFFF"/>
        </w:rPr>
        <w:t>in addition to the Data Security Addendum.</w:t>
      </w:r>
    </w:p>
    <w:p w14:paraId="17469458" w14:textId="19D316AD" w:rsidR="00301684" w:rsidRPr="001B727A" w:rsidRDefault="00700206" w:rsidP="001B727A">
      <w:pPr>
        <w:jc w:val="both"/>
      </w:pPr>
      <w:r w:rsidRPr="00700206">
        <w:rPr>
          <w:rFonts w:asciiTheme="minorHAnsi" w:hAnsiTheme="minorHAnsi" w:cstheme="minorHAnsi"/>
          <w:shd w:val="clear" w:color="auto" w:fill="FFFFFF"/>
        </w:rPr>
        <w:t>9.</w:t>
      </w:r>
      <w:r w:rsidR="00F7030E">
        <w:rPr>
          <w:rFonts w:asciiTheme="minorHAnsi" w:hAnsiTheme="minorHAnsi" w:cstheme="minorHAnsi"/>
          <w:shd w:val="clear" w:color="auto" w:fill="FFFFFF"/>
        </w:rPr>
        <w:t xml:space="preserve">  </w:t>
      </w:r>
      <w:r w:rsidR="00F7030E">
        <w:rPr>
          <w:rFonts w:asciiTheme="minorHAnsi" w:hAnsiTheme="minorHAnsi" w:cstheme="minorHAnsi"/>
          <w:shd w:val="clear" w:color="auto" w:fill="FFFFFF"/>
        </w:rPr>
        <w:tab/>
      </w:r>
      <w:r w:rsidR="00933720">
        <w:rPr>
          <w:rFonts w:asciiTheme="minorHAnsi" w:hAnsiTheme="minorHAnsi" w:cstheme="minorHAnsi"/>
          <w:b/>
          <w:shd w:val="clear" w:color="auto" w:fill="FFFFFF"/>
        </w:rPr>
        <w:t>Representations and Warranties by Supplier</w:t>
      </w:r>
      <w:r w:rsidR="00F7030E" w:rsidRPr="00F7030E">
        <w:rPr>
          <w:rFonts w:asciiTheme="minorHAnsi" w:hAnsiTheme="minorHAnsi" w:cstheme="minorHAnsi"/>
          <w:b/>
          <w:shd w:val="clear" w:color="auto" w:fill="FFFFFF"/>
        </w:rPr>
        <w:t>.</w:t>
      </w:r>
      <w:r w:rsidR="00933720">
        <w:rPr>
          <w:rFonts w:asciiTheme="minorHAnsi" w:hAnsiTheme="minorHAnsi" w:cstheme="minorHAnsi"/>
          <w:shd w:val="clear" w:color="auto" w:fill="FFFFFF"/>
        </w:rPr>
        <w:t xml:space="preserve">  Supplier represents and warrants Supplier</w:t>
      </w:r>
      <w:r w:rsidR="00933720" w:rsidRPr="00933720">
        <w:rPr>
          <w:rFonts w:asciiTheme="minorHAnsi" w:hAnsiTheme="minorHAnsi" w:cstheme="minorHAnsi"/>
          <w:shd w:val="clear" w:color="auto" w:fill="FFFFFF"/>
        </w:rPr>
        <w:t xml:space="preserve"> is duly organized, validly existing and in good standing under the laws of the</w:t>
      </w:r>
      <w:r w:rsidR="00933720">
        <w:rPr>
          <w:rFonts w:asciiTheme="minorHAnsi" w:hAnsiTheme="minorHAnsi" w:cstheme="minorHAnsi"/>
          <w:shd w:val="clear" w:color="auto" w:fill="FFFFFF"/>
        </w:rPr>
        <w:t xml:space="preserve"> </w:t>
      </w:r>
      <w:r w:rsidR="00933720" w:rsidRPr="00933720">
        <w:rPr>
          <w:rFonts w:asciiTheme="minorHAnsi" w:hAnsiTheme="minorHAnsi" w:cstheme="minorHAnsi"/>
          <w:shd w:val="clear" w:color="auto" w:fill="FFFFFF"/>
        </w:rPr>
        <w:t>state of its organization; it is duly authorized and in good standing to co</w:t>
      </w:r>
      <w:r w:rsidR="00933720">
        <w:rPr>
          <w:rFonts w:asciiTheme="minorHAnsi" w:hAnsiTheme="minorHAnsi" w:cstheme="minorHAnsi"/>
          <w:shd w:val="clear" w:color="auto" w:fill="FFFFFF"/>
        </w:rPr>
        <w:t>nduct business in the State of Minnesota</w:t>
      </w:r>
      <w:r w:rsidR="00933720" w:rsidRPr="00933720">
        <w:rPr>
          <w:rFonts w:asciiTheme="minorHAnsi" w:hAnsiTheme="minorHAnsi" w:cstheme="minorHAnsi"/>
          <w:shd w:val="clear" w:color="auto" w:fill="FFFFFF"/>
        </w:rPr>
        <w:t>;</w:t>
      </w:r>
      <w:r w:rsidR="00933720">
        <w:rPr>
          <w:rFonts w:asciiTheme="minorHAnsi" w:hAnsiTheme="minorHAnsi" w:cstheme="minorHAnsi"/>
          <w:shd w:val="clear" w:color="auto" w:fill="FFFFFF"/>
        </w:rPr>
        <w:t xml:space="preserve"> </w:t>
      </w:r>
      <w:r w:rsidR="00933720" w:rsidRPr="00933720">
        <w:rPr>
          <w:rFonts w:asciiTheme="minorHAnsi" w:hAnsiTheme="minorHAnsi" w:cstheme="minorHAnsi"/>
          <w:shd w:val="clear" w:color="auto" w:fill="FFFFFF"/>
        </w:rPr>
        <w:t>it has all necessary power and has received all necessary approvals to execute and deliver this Agreement;</w:t>
      </w:r>
      <w:r w:rsidR="00933720">
        <w:rPr>
          <w:rFonts w:asciiTheme="minorHAnsi" w:hAnsiTheme="minorHAnsi" w:cstheme="minorHAnsi"/>
          <w:shd w:val="clear" w:color="auto" w:fill="FFFFFF"/>
        </w:rPr>
        <w:t xml:space="preserve"> </w:t>
      </w:r>
      <w:r w:rsidR="00933720" w:rsidRPr="00933720">
        <w:rPr>
          <w:rFonts w:asciiTheme="minorHAnsi" w:hAnsiTheme="minorHAnsi" w:cstheme="minorHAnsi"/>
          <w:shd w:val="clear" w:color="auto" w:fill="FFFFFF"/>
        </w:rPr>
        <w:t>and the individual executing this Agreement</w:t>
      </w:r>
      <w:r w:rsidR="00933720">
        <w:rPr>
          <w:rFonts w:asciiTheme="minorHAnsi" w:hAnsiTheme="minorHAnsi" w:cstheme="minorHAnsi"/>
          <w:shd w:val="clear" w:color="auto" w:fill="FFFFFF"/>
        </w:rPr>
        <w:t xml:space="preserve"> </w:t>
      </w:r>
      <w:r w:rsidR="00933720" w:rsidRPr="00933720">
        <w:rPr>
          <w:rFonts w:asciiTheme="minorHAnsi" w:hAnsiTheme="minorHAnsi" w:cstheme="minorHAnsi"/>
          <w:shd w:val="clear" w:color="auto" w:fill="FFFFFF"/>
        </w:rPr>
        <w:t xml:space="preserve">on behalf of </w:t>
      </w:r>
      <w:r w:rsidR="00933720">
        <w:rPr>
          <w:rFonts w:asciiTheme="minorHAnsi" w:hAnsiTheme="minorHAnsi" w:cstheme="minorHAnsi"/>
          <w:shd w:val="clear" w:color="auto" w:fill="FFFFFF"/>
        </w:rPr>
        <w:t>Supplier</w:t>
      </w:r>
      <w:r w:rsidR="00933720" w:rsidRPr="00933720">
        <w:rPr>
          <w:rFonts w:asciiTheme="minorHAnsi" w:hAnsiTheme="minorHAnsi" w:cstheme="minorHAnsi"/>
          <w:shd w:val="clear" w:color="auto" w:fill="FFFFFF"/>
        </w:rPr>
        <w:t xml:space="preserve"> has been duly authorized to act for and bind </w:t>
      </w:r>
      <w:r w:rsidR="00933720">
        <w:rPr>
          <w:rFonts w:asciiTheme="minorHAnsi" w:hAnsiTheme="minorHAnsi" w:cstheme="minorHAnsi"/>
          <w:shd w:val="clear" w:color="auto" w:fill="FFFFFF"/>
        </w:rPr>
        <w:t xml:space="preserve">Supplier. </w:t>
      </w:r>
      <w:r w:rsidR="00F7030E" w:rsidRPr="00F7030E">
        <w:rPr>
          <w:rFonts w:asciiTheme="minorHAnsi" w:hAnsiTheme="minorHAnsi" w:cstheme="minorHAnsi"/>
        </w:rPr>
        <w:t xml:space="preserve">Supplier warrants it is not debarred or suspended from doing business with the federal government, or </w:t>
      </w:r>
      <w:r w:rsidR="00F7030E" w:rsidRPr="00F7030E">
        <w:rPr>
          <w:rFonts w:asciiTheme="minorHAnsi" w:hAnsiTheme="minorHAnsi" w:cstheme="minorHAnsi"/>
          <w:iCs/>
          <w:shd w:val="clear" w:color="auto" w:fill="FFFFFF"/>
        </w:rPr>
        <w:t xml:space="preserve">excluded from participating in Federal health care programs including Medicare and Medicaid </w:t>
      </w:r>
      <w:r w:rsidR="00F7030E" w:rsidRPr="00F7030E">
        <w:rPr>
          <w:rFonts w:asciiTheme="minorHAnsi" w:hAnsiTheme="minorHAnsi" w:cstheme="minorHAnsi"/>
        </w:rPr>
        <w:t>and it will notify University if it becomes debarred, suspended, or excluded</w:t>
      </w:r>
      <w:r w:rsidR="00F7030E">
        <w:rPr>
          <w:sz w:val="22"/>
          <w:szCs w:val="22"/>
        </w:rPr>
        <w:t>.</w:t>
      </w:r>
    </w:p>
    <w:p w14:paraId="7077E67C" w14:textId="2BA5F442" w:rsidR="00933720" w:rsidRDefault="00E01031" w:rsidP="00792355">
      <w:pPr>
        <w:jc w:val="both"/>
        <w:rPr>
          <w:sz w:val="22"/>
          <w:szCs w:val="22"/>
        </w:rPr>
      </w:pPr>
      <w:r>
        <w:rPr>
          <w:rFonts w:asciiTheme="minorHAnsi" w:hAnsiTheme="minorHAnsi" w:cstheme="minorHAnsi"/>
        </w:rPr>
        <w:t>10</w:t>
      </w:r>
      <w:r w:rsidR="00933720">
        <w:rPr>
          <w:sz w:val="22"/>
          <w:szCs w:val="22"/>
        </w:rPr>
        <w:t xml:space="preserve">.  </w:t>
      </w:r>
      <w:r w:rsidR="00933720">
        <w:rPr>
          <w:sz w:val="22"/>
          <w:szCs w:val="22"/>
        </w:rPr>
        <w:tab/>
      </w:r>
      <w:r w:rsidR="00933720" w:rsidRPr="00933720">
        <w:rPr>
          <w:rFonts w:asciiTheme="minorHAnsi" w:hAnsiTheme="minorHAnsi" w:cstheme="minorHAnsi"/>
          <w:b/>
        </w:rPr>
        <w:t>Federal Funds</w:t>
      </w:r>
      <w:r w:rsidR="00933720" w:rsidRPr="00933720">
        <w:rPr>
          <w:rFonts w:asciiTheme="minorHAnsi" w:hAnsiTheme="minorHAnsi" w:cstheme="minorHAnsi"/>
        </w:rPr>
        <w:t xml:space="preserve">. </w:t>
      </w:r>
      <w:r w:rsidR="00933720">
        <w:rPr>
          <w:rFonts w:asciiTheme="minorHAnsi" w:hAnsiTheme="minorHAnsi" w:cstheme="minorHAnsi"/>
        </w:rPr>
        <w:t xml:space="preserve"> If s</w:t>
      </w:r>
      <w:r w:rsidR="00933720" w:rsidRPr="00933720">
        <w:rPr>
          <w:rFonts w:asciiTheme="minorHAnsi" w:hAnsiTheme="minorHAnsi" w:cstheme="minorHAnsi"/>
        </w:rPr>
        <w:t>ervices are being procured with federal funds, the requirements set forth in Exhibit B (</w:t>
      </w:r>
      <w:hyperlink r:id="rId19" w:history="1">
        <w:r w:rsidR="00933720" w:rsidRPr="00933720">
          <w:rPr>
            <w:rStyle w:val="Hyperlink"/>
            <w:rFonts w:asciiTheme="minorHAnsi" w:hAnsiTheme="minorHAnsi" w:cstheme="minorHAnsi"/>
            <w:color w:val="0070C0"/>
          </w:rPr>
          <w:t>http://purchasing.umn.edu/docs/FederalFlowdown.pdf</w:t>
        </w:r>
      </w:hyperlink>
      <w:r w:rsidR="00933720" w:rsidRPr="00933720">
        <w:rPr>
          <w:rFonts w:asciiTheme="minorHAnsi" w:hAnsiTheme="minorHAnsi" w:cstheme="minorHAnsi"/>
        </w:rPr>
        <w:t>) are</w:t>
      </w:r>
      <w:r w:rsidR="00933720">
        <w:rPr>
          <w:rFonts w:asciiTheme="minorHAnsi" w:hAnsiTheme="minorHAnsi" w:cstheme="minorHAnsi"/>
        </w:rPr>
        <w:t xml:space="preserve"> incorporated into the</w:t>
      </w:r>
      <w:r w:rsidR="00933720" w:rsidRPr="00933720">
        <w:rPr>
          <w:rFonts w:asciiTheme="minorHAnsi" w:hAnsiTheme="minorHAnsi" w:cstheme="minorHAnsi"/>
        </w:rPr>
        <w:t xml:space="preserve"> Agreement. In addition, if the price is in excess of $10,000, University </w:t>
      </w:r>
      <w:r w:rsidR="00933720">
        <w:rPr>
          <w:rFonts w:asciiTheme="minorHAnsi" w:hAnsiTheme="minorHAnsi" w:cstheme="minorHAnsi"/>
        </w:rPr>
        <w:t>and Supplier</w:t>
      </w:r>
      <w:r w:rsidR="00933720" w:rsidRPr="00933720">
        <w:rPr>
          <w:rFonts w:asciiTheme="minorHAnsi" w:hAnsiTheme="minorHAnsi" w:cstheme="minorHAnsi"/>
        </w:rPr>
        <w:t xml:space="preserve"> shall abide by the requirements of 41 CFR 60-741.5(a), which prohibits discrimination against qualified individuals on the basis of disability, and requires affirmative action by covered prime contractors and subcontractors to employ and advance in employment qualified individuals with disabilities.</w:t>
      </w:r>
    </w:p>
    <w:p w14:paraId="79592B57" w14:textId="27D2F619" w:rsidR="00F7030E" w:rsidRDefault="00E01031" w:rsidP="00505F28">
      <w:pPr>
        <w:shd w:val="clear" w:color="auto" w:fill="FFFFFF"/>
        <w:jc w:val="both"/>
        <w:rPr>
          <w:rFonts w:asciiTheme="minorHAnsi" w:hAnsiTheme="minorHAnsi" w:cstheme="minorHAnsi"/>
          <w:color w:val="222222"/>
        </w:rPr>
      </w:pPr>
      <w:r>
        <w:rPr>
          <w:rFonts w:asciiTheme="minorHAnsi" w:hAnsiTheme="minorHAnsi" w:cstheme="minorHAnsi"/>
        </w:rPr>
        <w:t>11</w:t>
      </w:r>
      <w:r w:rsidR="00301684" w:rsidRPr="00301684">
        <w:rPr>
          <w:rFonts w:asciiTheme="minorHAnsi" w:hAnsiTheme="minorHAnsi" w:cstheme="minorHAnsi"/>
        </w:rPr>
        <w:t xml:space="preserve">. </w:t>
      </w:r>
      <w:r w:rsidR="00301684" w:rsidRPr="00301684">
        <w:rPr>
          <w:rFonts w:asciiTheme="minorHAnsi" w:hAnsiTheme="minorHAnsi" w:cstheme="minorHAnsi"/>
        </w:rPr>
        <w:tab/>
      </w:r>
      <w:r w:rsidR="00301684" w:rsidRPr="00301684">
        <w:rPr>
          <w:rFonts w:asciiTheme="minorHAnsi" w:hAnsiTheme="minorHAnsi" w:cstheme="minorHAnsi"/>
          <w:b/>
          <w:color w:val="222222"/>
        </w:rPr>
        <w:t>Prohibited Telecommunications and Video Surveillance Equipment and Services.</w:t>
      </w:r>
      <w:r w:rsidR="00301684" w:rsidRPr="00301684">
        <w:rPr>
          <w:rFonts w:asciiTheme="minorHAnsi" w:hAnsiTheme="minorHAnsi" w:cstheme="minorHAnsi"/>
          <w:color w:val="222222"/>
        </w:rPr>
        <w:t xml:space="preserve"> If applicable, </w:t>
      </w:r>
      <w:r w:rsidR="00301684">
        <w:rPr>
          <w:rFonts w:asciiTheme="minorHAnsi" w:hAnsiTheme="minorHAnsi" w:cstheme="minorHAnsi"/>
          <w:color w:val="222222"/>
        </w:rPr>
        <w:t>Supplier</w:t>
      </w:r>
      <w:r w:rsidR="00301684" w:rsidRPr="00301684">
        <w:rPr>
          <w:rFonts w:asciiTheme="minorHAnsi" w:hAnsiTheme="minorHAnsi" w:cstheme="minorHAnsi"/>
          <w:color w:val="222222"/>
        </w:rPr>
        <w:t xml:space="preserve"> warrants that it shall not furnish to the University any product or service which uses as a substantial or essential component of any system, or as a critical technology as part of any system, telecommunications and surveillance equipment manufactured by any company the United States Congress has determined to represent a threat to secure communication as part of the 2019 National Defense Authorization Act, Pub. L. No. 115-232 Section 889.</w:t>
      </w:r>
    </w:p>
    <w:p w14:paraId="324B094F" w14:textId="5A8416BE" w:rsidR="00CF07AB" w:rsidRDefault="00E01031" w:rsidP="00505F28">
      <w:pPr>
        <w:shd w:val="clear" w:color="auto" w:fill="FFFFFF"/>
        <w:jc w:val="both"/>
        <w:rPr>
          <w:rFonts w:asciiTheme="minorHAnsi" w:hAnsiTheme="minorHAnsi" w:cstheme="minorHAnsi"/>
          <w:shd w:val="clear" w:color="auto" w:fill="FFFFFF"/>
        </w:rPr>
      </w:pPr>
      <w:r>
        <w:rPr>
          <w:rFonts w:asciiTheme="minorHAnsi" w:hAnsiTheme="minorHAnsi" w:cstheme="minorHAnsi"/>
          <w:color w:val="222222"/>
        </w:rPr>
        <w:t>12</w:t>
      </w:r>
      <w:r w:rsidR="00CF07AB">
        <w:rPr>
          <w:rFonts w:asciiTheme="minorHAnsi" w:hAnsiTheme="minorHAnsi" w:cstheme="minorHAnsi"/>
          <w:color w:val="222222"/>
        </w:rPr>
        <w:t>.</w:t>
      </w:r>
      <w:r w:rsidR="00CF07AB">
        <w:rPr>
          <w:rFonts w:asciiTheme="minorHAnsi" w:hAnsiTheme="minorHAnsi" w:cstheme="minorHAnsi"/>
          <w:color w:val="222222"/>
        </w:rPr>
        <w:tab/>
      </w:r>
      <w:r w:rsidR="00CF07AB" w:rsidRPr="00E41431">
        <w:rPr>
          <w:rFonts w:asciiTheme="minorHAnsi" w:hAnsiTheme="minorHAnsi" w:cstheme="minorHAnsi"/>
          <w:b/>
          <w:color w:val="222222"/>
        </w:rPr>
        <w:t>Audit.</w:t>
      </w:r>
      <w:r w:rsidR="00CF07AB">
        <w:rPr>
          <w:rFonts w:asciiTheme="minorHAnsi" w:hAnsiTheme="minorHAnsi" w:cstheme="minorHAnsi"/>
          <w:color w:val="222222"/>
        </w:rPr>
        <w:t xml:space="preserve"> Throughout the term of the Agreement and for a period of three years after the expiration or termination, the University, at its own expense, shall be entitled to perform, or have performed </w:t>
      </w:r>
      <w:r w:rsidR="00E41431">
        <w:rPr>
          <w:rFonts w:asciiTheme="minorHAnsi" w:hAnsiTheme="minorHAnsi" w:cstheme="minorHAnsi"/>
          <w:color w:val="222222"/>
        </w:rPr>
        <w:t>by a third</w:t>
      </w:r>
      <w:r w:rsidR="00CF07AB">
        <w:rPr>
          <w:rFonts w:asciiTheme="minorHAnsi" w:hAnsiTheme="minorHAnsi" w:cstheme="minorHAnsi"/>
          <w:color w:val="222222"/>
        </w:rPr>
        <w:t xml:space="preserve"> party of </w:t>
      </w:r>
      <w:r w:rsidR="00E41431">
        <w:rPr>
          <w:rFonts w:asciiTheme="minorHAnsi" w:hAnsiTheme="minorHAnsi" w:cstheme="minorHAnsi"/>
          <w:color w:val="222222"/>
        </w:rPr>
        <w:t>University’s</w:t>
      </w:r>
      <w:r w:rsidR="00CF07AB">
        <w:rPr>
          <w:rFonts w:asciiTheme="minorHAnsi" w:hAnsiTheme="minorHAnsi" w:cstheme="minorHAnsi"/>
          <w:color w:val="222222"/>
        </w:rPr>
        <w:t xml:space="preserve"> choosing, </w:t>
      </w:r>
      <w:r w:rsidR="00CF07AB">
        <w:rPr>
          <w:rFonts w:asciiTheme="minorHAnsi" w:hAnsiTheme="minorHAnsi" w:cstheme="minorHAnsi"/>
          <w:color w:val="222222"/>
        </w:rPr>
        <w:lastRenderedPageBreak/>
        <w:t xml:space="preserve">during normal business hours, an on-site audit </w:t>
      </w:r>
      <w:r w:rsidR="00E41431">
        <w:rPr>
          <w:rFonts w:asciiTheme="minorHAnsi" w:hAnsiTheme="minorHAnsi" w:cstheme="minorHAnsi"/>
          <w:color w:val="222222"/>
        </w:rPr>
        <w:t>of</w:t>
      </w:r>
      <w:r w:rsidR="00CF07AB">
        <w:rPr>
          <w:rFonts w:asciiTheme="minorHAnsi" w:hAnsiTheme="minorHAnsi" w:cstheme="minorHAnsi"/>
          <w:color w:val="222222"/>
        </w:rPr>
        <w:t xml:space="preserve"> all records of Supplier necessary to permit University to evaluate and verify Supplier’s </w:t>
      </w:r>
      <w:r w:rsidR="00E41431">
        <w:rPr>
          <w:rFonts w:asciiTheme="minorHAnsi" w:hAnsiTheme="minorHAnsi" w:cstheme="minorHAnsi"/>
          <w:color w:val="222222"/>
        </w:rPr>
        <w:t>compliance</w:t>
      </w:r>
      <w:r w:rsidR="00CF07AB">
        <w:rPr>
          <w:rFonts w:asciiTheme="minorHAnsi" w:hAnsiTheme="minorHAnsi" w:cstheme="minorHAnsi"/>
          <w:color w:val="222222"/>
        </w:rPr>
        <w:t xml:space="preserve"> with the requirements of the Agreement and this addendum. </w:t>
      </w:r>
    </w:p>
    <w:p w14:paraId="09C7C2D1" w14:textId="6885A307" w:rsidR="00700206" w:rsidRDefault="00E01031" w:rsidP="00505F28">
      <w:pPr>
        <w:spacing w:after="0"/>
        <w:jc w:val="both"/>
        <w:rPr>
          <w:rFonts w:asciiTheme="minorHAnsi" w:hAnsiTheme="minorHAnsi" w:cstheme="minorHAnsi"/>
        </w:rPr>
      </w:pPr>
      <w:r>
        <w:rPr>
          <w:rFonts w:asciiTheme="minorHAnsi" w:hAnsiTheme="minorHAnsi" w:cstheme="minorHAnsi"/>
          <w:shd w:val="clear" w:color="auto" w:fill="FFFFFF"/>
        </w:rPr>
        <w:t>13</w:t>
      </w:r>
      <w:r w:rsidR="00F7030E">
        <w:rPr>
          <w:rFonts w:asciiTheme="minorHAnsi" w:hAnsiTheme="minorHAnsi" w:cstheme="minorHAnsi"/>
          <w:shd w:val="clear" w:color="auto" w:fill="FFFFFF"/>
        </w:rPr>
        <w:t xml:space="preserve">.  </w:t>
      </w:r>
      <w:r w:rsidR="00301684">
        <w:rPr>
          <w:rFonts w:asciiTheme="minorHAnsi" w:hAnsiTheme="minorHAnsi" w:cstheme="minorHAnsi"/>
          <w:shd w:val="clear" w:color="auto" w:fill="FFFFFF"/>
        </w:rPr>
        <w:tab/>
      </w:r>
      <w:r w:rsidR="00700206" w:rsidRPr="00700206">
        <w:rPr>
          <w:rFonts w:asciiTheme="minorHAnsi" w:hAnsiTheme="minorHAnsi" w:cstheme="minorHAnsi"/>
        </w:rPr>
        <w:t>I</w:t>
      </w:r>
      <w:r w:rsidR="00700206" w:rsidRPr="00700206">
        <w:rPr>
          <w:rFonts w:asciiTheme="minorHAnsi" w:hAnsiTheme="minorHAnsi" w:cstheme="minorHAnsi"/>
          <w:b/>
        </w:rPr>
        <w:t>nsurance</w:t>
      </w:r>
      <w:r w:rsidR="00700206" w:rsidRPr="00700206">
        <w:rPr>
          <w:rFonts w:asciiTheme="minorHAnsi" w:hAnsiTheme="minorHAnsi" w:cstheme="minorHAnsi"/>
        </w:rPr>
        <w:t>. At all times during its performance under this Agreement, Contractor will obtain and keep in force:</w:t>
      </w:r>
      <w:r w:rsidR="00700206">
        <w:rPr>
          <w:rFonts w:asciiTheme="minorHAnsi" w:hAnsiTheme="minorHAnsi" w:cstheme="minorHAnsi"/>
        </w:rPr>
        <w:t xml:space="preserve">  </w:t>
      </w:r>
    </w:p>
    <w:p w14:paraId="5FEEF937" w14:textId="44D3BB5D" w:rsidR="00700206" w:rsidRDefault="00700206" w:rsidP="00505F28">
      <w:pPr>
        <w:spacing w:after="0"/>
        <w:jc w:val="both"/>
        <w:rPr>
          <w:rFonts w:asciiTheme="minorHAnsi" w:hAnsiTheme="minorHAnsi" w:cstheme="minorHAnsi"/>
        </w:rPr>
      </w:pPr>
      <w:proofErr w:type="spellStart"/>
      <w:r w:rsidRPr="00700206">
        <w:rPr>
          <w:rFonts w:asciiTheme="minorHAnsi" w:hAnsiTheme="minorHAnsi" w:cstheme="minorHAnsi"/>
        </w:rPr>
        <w:t>i</w:t>
      </w:r>
      <w:proofErr w:type="spellEnd"/>
      <w:r w:rsidRPr="00700206">
        <w:rPr>
          <w:rFonts w:asciiTheme="minorHAnsi" w:hAnsiTheme="minorHAnsi" w:cstheme="minorHAnsi"/>
        </w:rPr>
        <w:t xml:space="preserve">. </w:t>
      </w:r>
      <w:r w:rsidRPr="00700206">
        <w:rPr>
          <w:rFonts w:asciiTheme="minorHAnsi" w:hAnsiTheme="minorHAnsi" w:cstheme="minorHAnsi"/>
          <w:u w:val="single"/>
        </w:rPr>
        <w:t>Commercial General Liability</w:t>
      </w:r>
      <w:r w:rsidRPr="00700206">
        <w:rPr>
          <w:rFonts w:asciiTheme="minorHAnsi" w:hAnsiTheme="minorHAnsi" w:cstheme="minorHAnsi"/>
        </w:rPr>
        <w:t xml:space="preserve"> insurance </w:t>
      </w:r>
      <w:proofErr w:type="gramStart"/>
      <w:r w:rsidRPr="00700206">
        <w:rPr>
          <w:rFonts w:asciiTheme="minorHAnsi" w:hAnsiTheme="minorHAnsi" w:cstheme="minorHAnsi"/>
        </w:rPr>
        <w:t>including</w:t>
      </w:r>
      <w:proofErr w:type="gramEnd"/>
      <w:r w:rsidRPr="00700206">
        <w:rPr>
          <w:rFonts w:asciiTheme="minorHAnsi" w:hAnsiTheme="minorHAnsi" w:cstheme="minorHAnsi"/>
        </w:rPr>
        <w:t xml:space="preserve"> coverage for bodily injury and property damage with limits not less than $1,000,000 each occurrence and $2,000,000 annual aggregate.</w:t>
      </w:r>
    </w:p>
    <w:p w14:paraId="1BC9F488" w14:textId="0B5F3E8A" w:rsidR="00700206" w:rsidRPr="00700206" w:rsidRDefault="00700206" w:rsidP="00505F28">
      <w:pPr>
        <w:spacing w:after="0"/>
        <w:jc w:val="both"/>
        <w:rPr>
          <w:rFonts w:asciiTheme="minorHAnsi" w:hAnsiTheme="minorHAnsi" w:cstheme="minorHAnsi"/>
        </w:rPr>
      </w:pPr>
      <w:r w:rsidRPr="00700206">
        <w:rPr>
          <w:rFonts w:asciiTheme="minorHAnsi" w:hAnsiTheme="minorHAnsi" w:cstheme="minorHAnsi"/>
        </w:rPr>
        <w:t xml:space="preserve">ii. </w:t>
      </w:r>
      <w:r w:rsidRPr="00700206">
        <w:rPr>
          <w:rFonts w:asciiTheme="minorHAnsi" w:hAnsiTheme="minorHAnsi" w:cstheme="minorHAnsi"/>
          <w:u w:val="single"/>
        </w:rPr>
        <w:t>Automobile Liability</w:t>
      </w:r>
      <w:r w:rsidRPr="00700206">
        <w:rPr>
          <w:rFonts w:asciiTheme="minorHAnsi" w:hAnsiTheme="minorHAnsi" w:cstheme="minorHAnsi"/>
        </w:rPr>
        <w:t xml:space="preserve"> insurance with a minimum limit of not less than $1,000,000 per occurrence Combined Single Limit for Bodily Injury and Property Damage, including coverage for owned, hired or non-owned vehicles, as applicable. </w:t>
      </w:r>
    </w:p>
    <w:p w14:paraId="2DB6BEF4" w14:textId="77777777" w:rsidR="00700206" w:rsidRPr="00700206" w:rsidRDefault="00700206" w:rsidP="00505F28">
      <w:pPr>
        <w:pStyle w:val="Default"/>
        <w:jc w:val="both"/>
        <w:rPr>
          <w:rFonts w:asciiTheme="minorHAnsi" w:hAnsiTheme="minorHAnsi" w:cstheme="minorHAnsi"/>
          <w:color w:val="auto"/>
          <w:sz w:val="20"/>
          <w:szCs w:val="20"/>
        </w:rPr>
      </w:pPr>
      <w:r w:rsidRPr="00700206">
        <w:rPr>
          <w:rFonts w:asciiTheme="minorHAnsi" w:hAnsiTheme="minorHAnsi" w:cstheme="minorHAnsi"/>
          <w:color w:val="auto"/>
          <w:sz w:val="20"/>
          <w:szCs w:val="20"/>
        </w:rPr>
        <w:t xml:space="preserve">iii. </w:t>
      </w:r>
      <w:r w:rsidRPr="00700206">
        <w:rPr>
          <w:rFonts w:asciiTheme="minorHAnsi" w:hAnsiTheme="minorHAnsi" w:cstheme="minorHAnsi"/>
          <w:color w:val="auto"/>
          <w:sz w:val="20"/>
          <w:szCs w:val="20"/>
          <w:u w:val="single"/>
        </w:rPr>
        <w:t>Professional Liability/Errors &amp; Omissions</w:t>
      </w:r>
      <w:r w:rsidRPr="00700206">
        <w:rPr>
          <w:rFonts w:asciiTheme="minorHAnsi" w:hAnsiTheme="minorHAnsi" w:cstheme="minorHAnsi"/>
          <w:color w:val="auto"/>
          <w:sz w:val="20"/>
          <w:szCs w:val="20"/>
        </w:rPr>
        <w:t xml:space="preserve"> insurance (if applicable) with a limit of not less than $1,000,000 per claim/occurrence and $2,000,000 annual aggregate for damages caused by error, omission or negligent acts related to any professional s</w:t>
      </w:r>
      <w:r w:rsidRPr="00700206">
        <w:rPr>
          <w:rFonts w:asciiTheme="minorHAnsi" w:hAnsiTheme="minorHAnsi" w:cstheme="minorHAnsi"/>
          <w:sz w:val="20"/>
          <w:szCs w:val="20"/>
        </w:rPr>
        <w:t>ervices to be provided under this Agreement</w:t>
      </w:r>
      <w:r w:rsidRPr="00700206">
        <w:rPr>
          <w:rFonts w:asciiTheme="minorHAnsi" w:hAnsiTheme="minorHAnsi" w:cstheme="minorHAnsi"/>
          <w:color w:val="auto"/>
          <w:sz w:val="20"/>
          <w:szCs w:val="20"/>
        </w:rPr>
        <w:t>. If written on a claims-made basis, the professional liability insurance will be maintained for a period of not less than two (2) years following the expiration or termination of this Agreement.</w:t>
      </w:r>
    </w:p>
    <w:p w14:paraId="56C85D4C" w14:textId="77777777" w:rsidR="00700206" w:rsidRDefault="00700206" w:rsidP="00505F28">
      <w:pPr>
        <w:pStyle w:val="Default"/>
        <w:jc w:val="both"/>
        <w:rPr>
          <w:rFonts w:asciiTheme="minorHAnsi" w:hAnsiTheme="minorHAnsi" w:cstheme="minorHAnsi"/>
          <w:color w:val="auto"/>
          <w:sz w:val="20"/>
          <w:szCs w:val="20"/>
        </w:rPr>
      </w:pPr>
      <w:r w:rsidRPr="00700206">
        <w:rPr>
          <w:rFonts w:asciiTheme="minorHAnsi" w:hAnsiTheme="minorHAnsi" w:cstheme="minorHAnsi"/>
          <w:color w:val="auto"/>
          <w:sz w:val="20"/>
          <w:szCs w:val="20"/>
        </w:rPr>
        <w:t xml:space="preserve">iv. </w:t>
      </w:r>
      <w:r w:rsidRPr="00700206">
        <w:rPr>
          <w:rFonts w:asciiTheme="minorHAnsi" w:hAnsiTheme="minorHAnsi" w:cstheme="minorHAnsi"/>
          <w:color w:val="auto"/>
          <w:sz w:val="20"/>
          <w:szCs w:val="20"/>
          <w:u w:val="single"/>
        </w:rPr>
        <w:t>Workers' Compensation</w:t>
      </w:r>
      <w:r w:rsidRPr="00700206">
        <w:rPr>
          <w:rFonts w:asciiTheme="minorHAnsi" w:hAnsiTheme="minorHAnsi" w:cstheme="minorHAnsi"/>
          <w:color w:val="auto"/>
          <w:sz w:val="20"/>
          <w:szCs w:val="20"/>
        </w:rPr>
        <w:t xml:space="preserve"> insurance as required by statute and Employers Liability insurance with </w:t>
      </w:r>
      <w:proofErr w:type="gramStart"/>
      <w:r w:rsidRPr="00700206">
        <w:rPr>
          <w:rFonts w:asciiTheme="minorHAnsi" w:hAnsiTheme="minorHAnsi" w:cstheme="minorHAnsi"/>
          <w:color w:val="auto"/>
          <w:sz w:val="20"/>
          <w:szCs w:val="20"/>
        </w:rPr>
        <w:t>limits</w:t>
      </w:r>
      <w:proofErr w:type="gramEnd"/>
      <w:r w:rsidRPr="00700206">
        <w:rPr>
          <w:rFonts w:asciiTheme="minorHAnsi" w:hAnsiTheme="minorHAnsi" w:cstheme="minorHAnsi"/>
          <w:color w:val="auto"/>
          <w:sz w:val="20"/>
          <w:szCs w:val="20"/>
        </w:rPr>
        <w:t xml:space="preserve"> not less than $1,000,000 each accident, $1,000,000 disease – each employee, $1,000,000 disease – policy limit.</w:t>
      </w:r>
    </w:p>
    <w:p w14:paraId="3B0237D3" w14:textId="7964750E" w:rsidR="00700206" w:rsidRDefault="00700206" w:rsidP="00792355">
      <w:pPr>
        <w:jc w:val="both"/>
        <w:rPr>
          <w:rFonts w:asciiTheme="minorHAnsi" w:hAnsiTheme="minorHAnsi" w:cstheme="minorHAnsi"/>
        </w:rPr>
      </w:pPr>
      <w:r w:rsidRPr="00700206">
        <w:rPr>
          <w:rFonts w:asciiTheme="minorHAnsi" w:hAnsiTheme="minorHAnsi" w:cstheme="minorHAnsi"/>
        </w:rPr>
        <w:t>These insurance policies are to be issued by an insurance company authorized to do business in the State of Minnesota with an A.M. Best rating of A- or better.   Regents of the University of Minnesota will be included as an additional insured for General Liability and Automobile Liability.   Limit requirements may be met through combination of Primary and Umbrella/Excess insurance.  All such policies will provide for thirty (30) days’ written notice to University prior to cancellation or non-renewal.  Contractor’s insurance must be primary and non-contributory with regard to any insurance or self-insurance maintained by University.  Contractor and its insurers waive all rights of subrogation against University.  A Certificate of Insurance evidencing the requirements contained in this clause must be provided prior to the commencement of work.</w:t>
      </w:r>
    </w:p>
    <w:p w14:paraId="5A78B3FC" w14:textId="7F5FDA5A" w:rsidR="00D8605D" w:rsidRDefault="00D8605D" w:rsidP="00792355">
      <w:pPr>
        <w:jc w:val="both"/>
        <w:rPr>
          <w:rFonts w:asciiTheme="minorHAnsi" w:hAnsiTheme="minorHAnsi" w:cstheme="minorHAnsi"/>
        </w:rPr>
      </w:pPr>
      <w:r>
        <w:rPr>
          <w:rFonts w:asciiTheme="minorHAnsi" w:hAnsiTheme="minorHAnsi" w:cstheme="minorHAnsi"/>
        </w:rPr>
        <w:t>1</w:t>
      </w:r>
      <w:r w:rsidR="00E01031">
        <w:rPr>
          <w:rFonts w:asciiTheme="minorHAnsi" w:hAnsiTheme="minorHAnsi" w:cstheme="minorHAnsi"/>
        </w:rPr>
        <w:t>4</w:t>
      </w:r>
      <w:r>
        <w:rPr>
          <w:rFonts w:asciiTheme="minorHAnsi" w:hAnsiTheme="minorHAnsi" w:cstheme="minorHAnsi"/>
        </w:rPr>
        <w:t xml:space="preserve">. </w:t>
      </w:r>
      <w:r>
        <w:rPr>
          <w:rFonts w:asciiTheme="minorHAnsi" w:hAnsiTheme="minorHAnsi" w:cstheme="minorHAnsi"/>
        </w:rPr>
        <w:tab/>
      </w:r>
      <w:r w:rsidR="009E3F17" w:rsidRPr="001E5E67">
        <w:rPr>
          <w:rFonts w:asciiTheme="minorHAnsi" w:hAnsiTheme="minorHAnsi" w:cstheme="minorHAnsi"/>
          <w:b/>
        </w:rPr>
        <w:t>Force Majeure.</w:t>
      </w:r>
      <w:r w:rsidR="009E3F17" w:rsidRPr="00D8605D">
        <w:rPr>
          <w:rFonts w:asciiTheme="minorHAnsi" w:hAnsiTheme="minorHAnsi" w:cstheme="minorHAnsi"/>
        </w:rPr>
        <w:t xml:space="preserve">  Neither party shall be held liable or responsible to the other party nor be deemed to have defaulted under or breached this Agreement for failure or delay in fulfilling or performing any obligation under this Agreement when such failure or delay is caused by or results from causes beyond the reasonable control of the affected party, including but not limited to fire, floods, embargoes, acts of war, riots, civil commotions, strikes, lockouts or other labor disturbances, acts of God or acts, omissions or delays in acting by any governmental authority, plague, epidemic, pandemic, outbreaks of infectious disease</w:t>
      </w:r>
      <w:r w:rsidR="009E3F17">
        <w:rPr>
          <w:rFonts w:asciiTheme="minorHAnsi" w:hAnsiTheme="minorHAnsi" w:cstheme="minorHAnsi"/>
        </w:rPr>
        <w:t xml:space="preserve"> (including but not limited to the health threats of COVID-19, H1N1, or similar infectio</w:t>
      </w:r>
      <w:r w:rsidR="00A757D4">
        <w:rPr>
          <w:rFonts w:asciiTheme="minorHAnsi" w:hAnsiTheme="minorHAnsi" w:cstheme="minorHAnsi"/>
        </w:rPr>
        <w:t>us</w:t>
      </w:r>
      <w:r w:rsidR="009E3F17">
        <w:rPr>
          <w:rFonts w:asciiTheme="minorHAnsi" w:hAnsiTheme="minorHAnsi" w:cstheme="minorHAnsi"/>
        </w:rPr>
        <w:t xml:space="preserve"> diseases)</w:t>
      </w:r>
      <w:r w:rsidR="009E3F17" w:rsidRPr="00D8605D">
        <w:rPr>
          <w:rFonts w:asciiTheme="minorHAnsi" w:hAnsiTheme="minorHAnsi" w:cstheme="minorHAnsi"/>
        </w:rPr>
        <w:t xml:space="preserve"> or any other public health crisis, including quarantine and other employee restrictions, or other similar event beyond either party's reasonable control; provided, however, the party so affected shall</w:t>
      </w:r>
      <w:r w:rsidR="009E3F17">
        <w:rPr>
          <w:rFonts w:asciiTheme="minorHAnsi" w:hAnsiTheme="minorHAnsi" w:cstheme="minorHAnsi"/>
        </w:rPr>
        <w:t xml:space="preserve"> promptly</w:t>
      </w:r>
      <w:r w:rsidR="009E3F17" w:rsidRPr="00D8605D">
        <w:rPr>
          <w:rFonts w:asciiTheme="minorHAnsi" w:hAnsiTheme="minorHAnsi" w:cstheme="minorHAnsi"/>
        </w:rPr>
        <w:t xml:space="preserve"> continue performance hereunder whenever such causes are removed. </w:t>
      </w:r>
      <w:r w:rsidR="009E3F17">
        <w:rPr>
          <w:rFonts w:asciiTheme="minorHAnsi" w:hAnsiTheme="minorHAnsi" w:cstheme="minorHAnsi"/>
        </w:rPr>
        <w:t>The affected party</w:t>
      </w:r>
      <w:r w:rsidR="009E3F17" w:rsidRPr="00D8605D">
        <w:rPr>
          <w:rFonts w:asciiTheme="minorHAnsi" w:hAnsiTheme="minorHAnsi" w:cstheme="minorHAnsi"/>
        </w:rPr>
        <w:t xml:space="preserve"> shall provide the other party with prompt written notice of any delay or failure to perform that occurs by reason of force majeure. The parties shall mutually seek a resolution of the delay or the failure to perform.  In the event of a force majeure that lasts longer than thirty (30) days, or in the case in which the force majeure event is occurring during the date of performance, a party may terminate this Agreement upon written notice to the other Party.  Upon such termination, each Party shall be relieved from its respective </w:t>
      </w:r>
      <w:r w:rsidR="009E3F17">
        <w:rPr>
          <w:rFonts w:asciiTheme="minorHAnsi" w:hAnsiTheme="minorHAnsi" w:cstheme="minorHAnsi"/>
        </w:rPr>
        <w:t xml:space="preserve">obligations to </w:t>
      </w:r>
      <w:proofErr w:type="gramStart"/>
      <w:r w:rsidR="009E3F17">
        <w:rPr>
          <w:rFonts w:asciiTheme="minorHAnsi" w:hAnsiTheme="minorHAnsi" w:cstheme="minorHAnsi"/>
        </w:rPr>
        <w:t>perform</w:t>
      </w:r>
      <w:proofErr w:type="gramEnd"/>
      <w:r w:rsidR="009E3F17">
        <w:rPr>
          <w:rFonts w:asciiTheme="minorHAnsi" w:hAnsiTheme="minorHAnsi" w:cstheme="minorHAnsi"/>
        </w:rPr>
        <w:t xml:space="preserve"> and Supplier</w:t>
      </w:r>
      <w:r w:rsidR="009E3F17" w:rsidRPr="00D8605D">
        <w:rPr>
          <w:rFonts w:asciiTheme="minorHAnsi" w:hAnsiTheme="minorHAnsi" w:cstheme="minorHAnsi"/>
        </w:rPr>
        <w:t xml:space="preserve"> will refund a</w:t>
      </w:r>
      <w:r w:rsidR="009E3F17">
        <w:rPr>
          <w:rFonts w:asciiTheme="minorHAnsi" w:hAnsiTheme="minorHAnsi" w:cstheme="minorHAnsi"/>
        </w:rPr>
        <w:t>ny prepaid amounts or deposits prorated for any</w:t>
      </w:r>
      <w:r w:rsidR="009E3F17" w:rsidRPr="00D8605D">
        <w:rPr>
          <w:rFonts w:asciiTheme="minorHAnsi" w:hAnsiTheme="minorHAnsi" w:cstheme="minorHAnsi"/>
        </w:rPr>
        <w:t xml:space="preserve"> work completed prior to the event of force majeure.</w:t>
      </w:r>
      <w:r w:rsidRPr="00D8605D">
        <w:rPr>
          <w:rFonts w:asciiTheme="minorHAnsi" w:hAnsiTheme="minorHAnsi" w:cstheme="minorHAnsi"/>
        </w:rPr>
        <w:t xml:space="preserve"> </w:t>
      </w:r>
    </w:p>
    <w:p w14:paraId="29F0B508" w14:textId="32886D89" w:rsidR="001E5E67" w:rsidRDefault="00F7030E" w:rsidP="00792355">
      <w:pPr>
        <w:jc w:val="both"/>
        <w:rPr>
          <w:rFonts w:asciiTheme="minorHAnsi" w:hAnsiTheme="minorHAnsi" w:cstheme="minorHAnsi"/>
        </w:rPr>
      </w:pPr>
      <w:r>
        <w:rPr>
          <w:rFonts w:asciiTheme="minorHAnsi" w:hAnsiTheme="minorHAnsi" w:cstheme="minorHAnsi"/>
        </w:rPr>
        <w:t>This addendum and the attached Supplier’s</w:t>
      </w:r>
      <w:r w:rsidRPr="00F7030E">
        <w:rPr>
          <w:rFonts w:asciiTheme="minorHAnsi" w:hAnsiTheme="minorHAnsi" w:cstheme="minorHAnsi"/>
        </w:rPr>
        <w:t xml:space="preserve"> form contract c</w:t>
      </w:r>
      <w:r w:rsidR="00933720">
        <w:rPr>
          <w:rFonts w:asciiTheme="minorHAnsi" w:hAnsiTheme="minorHAnsi" w:cstheme="minorHAnsi"/>
        </w:rPr>
        <w:t xml:space="preserve">onstitute the entire agreement </w:t>
      </w:r>
      <w:r w:rsidRPr="00F7030E">
        <w:rPr>
          <w:rFonts w:asciiTheme="minorHAnsi" w:hAnsiTheme="minorHAnsi" w:cstheme="minorHAnsi"/>
        </w:rPr>
        <w:t>between the parties and may not be waived or modified except by written agreement between the parties.</w:t>
      </w:r>
    </w:p>
    <w:p w14:paraId="30BF8BAF" w14:textId="2904C29C" w:rsidR="001E5E67" w:rsidRPr="00F7030E" w:rsidRDefault="001E5E67" w:rsidP="00792355">
      <w:pPr>
        <w:jc w:val="both"/>
        <w:rPr>
          <w:rFonts w:asciiTheme="minorHAnsi" w:hAnsiTheme="minorHAnsi" w:cstheme="minorHAnsi"/>
          <w:b/>
        </w:rPr>
      </w:pPr>
      <w:r w:rsidRPr="00F7030E">
        <w:rPr>
          <w:rFonts w:asciiTheme="minorHAnsi" w:hAnsiTheme="minorHAnsi" w:cstheme="minorHAnsi"/>
          <w:b/>
        </w:rPr>
        <w:t xml:space="preserve">AGREED: </w:t>
      </w:r>
    </w:p>
    <w:p w14:paraId="5FD25E71" w14:textId="66F3A125" w:rsidR="00FC62C6" w:rsidRPr="00CB6D94" w:rsidRDefault="00FC62C6" w:rsidP="00505F28">
      <w:pPr>
        <w:tabs>
          <w:tab w:val="left" w:pos="3600"/>
          <w:tab w:val="left" w:pos="4320"/>
          <w:tab w:val="left" w:pos="5040"/>
          <w:tab w:val="left" w:pos="9360"/>
          <w:tab w:val="left" w:pos="10080"/>
        </w:tabs>
        <w:jc w:val="both"/>
        <w:rPr>
          <w:b/>
        </w:rPr>
      </w:pPr>
      <w:r w:rsidRPr="00CB6D94">
        <w:rPr>
          <w:b/>
        </w:rPr>
        <w:t>Regents of the University of Minnesota</w:t>
      </w:r>
      <w:r w:rsidRPr="00CB6D94">
        <w:rPr>
          <w:b/>
        </w:rPr>
        <w:tab/>
      </w:r>
      <w:r w:rsidRPr="00CB6D94">
        <w:rPr>
          <w:b/>
        </w:rPr>
        <w:tab/>
      </w:r>
      <w:sdt>
        <w:sdtPr>
          <w:rPr>
            <w:rFonts w:ascii="Calibri Light" w:hAnsi="Calibri Light"/>
            <w:sz w:val="18"/>
            <w:szCs w:val="18"/>
          </w:rPr>
          <w:id w:val="-1679042588"/>
          <w:placeholder>
            <w:docPart w:val="963453608F9C454E99169A80142AA63C"/>
          </w:placeholder>
          <w:showingPlcHdr/>
        </w:sdtPr>
        <w:sdtContent>
          <w:r w:rsidR="003C3011" w:rsidRPr="003A1FFE">
            <w:rPr>
              <w:rStyle w:val="PlaceholderText"/>
              <w:sz w:val="18"/>
              <w:szCs w:val="18"/>
              <w:highlight w:val="yellow"/>
            </w:rPr>
            <w:t>Click or tap here to enter Vendor legal name.</w:t>
          </w:r>
        </w:sdtContent>
      </w:sdt>
    </w:p>
    <w:p w14:paraId="247DF75C" w14:textId="77777777" w:rsidR="00FC62C6" w:rsidRPr="00CB6D94" w:rsidRDefault="00FC62C6" w:rsidP="00505F28">
      <w:pPr>
        <w:tabs>
          <w:tab w:val="left" w:pos="3600"/>
          <w:tab w:val="left" w:pos="4320"/>
          <w:tab w:val="left" w:pos="5040"/>
          <w:tab w:val="left" w:pos="9360"/>
          <w:tab w:val="left" w:pos="10080"/>
        </w:tabs>
        <w:jc w:val="both"/>
      </w:pPr>
      <w:r w:rsidRPr="00CB6D94">
        <w:t>By:</w:t>
      </w:r>
      <w:r w:rsidRPr="00CB6D94">
        <w:rPr>
          <w:u w:val="single"/>
        </w:rPr>
        <w:tab/>
      </w:r>
      <w:r w:rsidRPr="00CB6D94">
        <w:rPr>
          <w:u w:val="single"/>
        </w:rPr>
        <w:tab/>
      </w:r>
      <w:r w:rsidRPr="00CB6D94">
        <w:tab/>
        <w:t>By:</w:t>
      </w:r>
      <w:r w:rsidRPr="00CB6D94">
        <w:rPr>
          <w:u w:val="single"/>
        </w:rPr>
        <w:tab/>
      </w:r>
      <w:r w:rsidRPr="00CB6D94">
        <w:rPr>
          <w:u w:val="single"/>
        </w:rPr>
        <w:tab/>
      </w:r>
    </w:p>
    <w:p w14:paraId="0F8743E4" w14:textId="77777777" w:rsidR="00FC62C6" w:rsidRPr="00CB6D94" w:rsidRDefault="00FC62C6" w:rsidP="00505F28">
      <w:pPr>
        <w:tabs>
          <w:tab w:val="left" w:pos="3600"/>
          <w:tab w:val="left" w:pos="4320"/>
          <w:tab w:val="left" w:pos="5040"/>
          <w:tab w:val="left" w:pos="9360"/>
          <w:tab w:val="left" w:pos="10080"/>
        </w:tabs>
        <w:jc w:val="both"/>
      </w:pPr>
      <w:r w:rsidRPr="00CB6D94">
        <w:t>Name:</w:t>
      </w:r>
      <w:r w:rsidRPr="00CB6D94">
        <w:tab/>
      </w:r>
      <w:r w:rsidRPr="00CB6D94">
        <w:tab/>
      </w:r>
      <w:r w:rsidRPr="00CB6D94">
        <w:tab/>
        <w:t>Name:</w:t>
      </w:r>
    </w:p>
    <w:p w14:paraId="53442F89" w14:textId="77777777" w:rsidR="00FC62C6" w:rsidRPr="00CB6D94" w:rsidRDefault="00FC62C6" w:rsidP="00505F28">
      <w:pPr>
        <w:tabs>
          <w:tab w:val="left" w:pos="3600"/>
          <w:tab w:val="left" w:pos="4320"/>
          <w:tab w:val="left" w:pos="5040"/>
          <w:tab w:val="left" w:pos="9360"/>
          <w:tab w:val="left" w:pos="10080"/>
        </w:tabs>
        <w:jc w:val="both"/>
      </w:pPr>
      <w:r w:rsidRPr="00CB6D94">
        <w:t>Title:</w:t>
      </w:r>
      <w:r w:rsidRPr="00CB6D94">
        <w:tab/>
      </w:r>
      <w:r w:rsidRPr="00CB6D94">
        <w:tab/>
      </w:r>
      <w:r w:rsidRPr="00CB6D94">
        <w:tab/>
        <w:t>Title:</w:t>
      </w:r>
    </w:p>
    <w:p w14:paraId="79E06CF6" w14:textId="77777777" w:rsidR="00DA2A7A" w:rsidRDefault="00FC62C6" w:rsidP="00505F28">
      <w:pPr>
        <w:tabs>
          <w:tab w:val="left" w:pos="3600"/>
          <w:tab w:val="left" w:pos="4320"/>
          <w:tab w:val="left" w:pos="5040"/>
          <w:tab w:val="left" w:pos="9360"/>
          <w:tab w:val="left" w:pos="10080"/>
        </w:tabs>
        <w:jc w:val="both"/>
      </w:pPr>
      <w:r w:rsidRPr="00CB6D94">
        <w:t>Date:</w:t>
      </w:r>
      <w:r w:rsidRPr="00CB6D94">
        <w:rPr>
          <w:u w:val="single"/>
        </w:rPr>
        <w:tab/>
      </w:r>
      <w:r w:rsidRPr="00CB6D94">
        <w:tab/>
      </w:r>
      <w:r w:rsidRPr="00CB6D94">
        <w:tab/>
        <w:t>Date:</w:t>
      </w:r>
      <w:r w:rsidRPr="00CB6D94">
        <w:rPr>
          <w:u w:val="single"/>
        </w:rPr>
        <w:tab/>
      </w:r>
    </w:p>
    <w:p w14:paraId="3D2B2177" w14:textId="77777777" w:rsidR="00131BD0" w:rsidRPr="00131BD0" w:rsidRDefault="00131BD0" w:rsidP="00131BD0"/>
    <w:sectPr w:rsidR="00131BD0" w:rsidRPr="00131BD0" w:rsidSect="000458C8">
      <w:footerReference w:type="default" r:id="rId20"/>
      <w:footerReference w:type="first" r:id="rId21"/>
      <w:pgSz w:w="12240" w:h="15840"/>
      <w:pgMar w:top="720" w:right="1080" w:bottom="900" w:left="108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70E3" w14:textId="77777777" w:rsidR="00856F02" w:rsidRDefault="00856F02" w:rsidP="00D82B4E">
      <w:pPr>
        <w:spacing w:after="0" w:line="240" w:lineRule="auto"/>
      </w:pPr>
      <w:r>
        <w:separator/>
      </w:r>
    </w:p>
  </w:endnote>
  <w:endnote w:type="continuationSeparator" w:id="0">
    <w:p w14:paraId="0BC73D42" w14:textId="77777777" w:rsidR="00856F02" w:rsidRDefault="00856F02" w:rsidP="00D8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F771" w14:textId="77777777" w:rsidR="002F7321" w:rsidRDefault="00CE726E" w:rsidP="000B5476">
    <w:pPr>
      <w:pStyle w:val="FooterInfo"/>
    </w:pPr>
    <w:r>
      <w:fldChar w:fldCharType="begin"/>
    </w:r>
    <w:r w:rsidRPr="000B5476">
      <w:rPr>
        <w:sz w:val="12"/>
      </w:rPr>
      <w:instrText xml:space="preserve"> MACROBUTTON DocID \\DC - 065472/000022 - 14654239 v1 </w:instrText>
    </w:r>
    <w:r>
      <w:fldChar w:fldCharType="end"/>
    </w:r>
    <w:r w:rsidRPr="00430B5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0189" w14:textId="77777777" w:rsidR="000458C8" w:rsidRDefault="000458C8" w:rsidP="000458C8">
    <w:pPr>
      <w:pStyle w:val="Footer"/>
      <w:spacing w:after="0" w:line="240" w:lineRule="auto"/>
      <w:rPr>
        <w:rFonts w:ascii="Times New Roman" w:eastAsia="Times New Roman" w:hAnsi="Times New Roman" w:cs="Times New Roman"/>
        <w:sz w:val="14"/>
        <w:szCs w:val="14"/>
      </w:rPr>
    </w:pPr>
    <w:r w:rsidRPr="00414CFB">
      <w:rPr>
        <w:rFonts w:ascii="Times New Roman" w:eastAsia="Times New Roman" w:hAnsi="Times New Roman" w:cs="Times New Roman"/>
        <w:sz w:val="14"/>
        <w:szCs w:val="14"/>
      </w:rPr>
      <w:t>FORM: OGC-SC50</w:t>
    </w:r>
    <w:r>
      <w:rPr>
        <w:rFonts w:ascii="Times New Roman" w:eastAsia="Times New Roman" w:hAnsi="Times New Roman" w:cs="Times New Roman"/>
        <w:sz w:val="14"/>
        <w:szCs w:val="14"/>
      </w:rPr>
      <w:t>4</w:t>
    </w:r>
    <w:r w:rsidRPr="000458C8">
      <w:rPr>
        <w:rFonts w:ascii="Times New Roman" w:eastAsia="Times New Roman" w:hAnsi="Times New Roman" w:cs="Times New Roman"/>
        <w:sz w:val="14"/>
        <w:szCs w:val="14"/>
      </w:rPr>
      <w:t xml:space="preserve"> </w:t>
    </w:r>
  </w:p>
  <w:p w14:paraId="292F7107" w14:textId="0886E4CB" w:rsidR="000458C8" w:rsidRPr="00414CFB" w:rsidRDefault="000458C8" w:rsidP="000458C8">
    <w:pPr>
      <w:pStyle w:val="Footer"/>
      <w:spacing w:after="0" w:line="240" w:lineRule="auto"/>
      <w:rPr>
        <w:rFonts w:ascii="Times New Roman" w:eastAsia="Times New Roman" w:hAnsi="Times New Roman" w:cs="Times New Roman"/>
        <w:sz w:val="14"/>
        <w:szCs w:val="14"/>
      </w:rPr>
    </w:pPr>
    <w:r w:rsidRPr="00414CFB">
      <w:rPr>
        <w:rFonts w:ascii="Times New Roman" w:eastAsia="Times New Roman" w:hAnsi="Times New Roman" w:cs="Times New Roman"/>
        <w:sz w:val="14"/>
        <w:szCs w:val="14"/>
      </w:rPr>
      <w:t xml:space="preserve">Form Date: </w:t>
    </w:r>
    <w:r>
      <w:rPr>
        <w:rFonts w:ascii="Times New Roman" w:eastAsia="Times New Roman" w:hAnsi="Times New Roman" w:cs="Times New Roman"/>
        <w:sz w:val="14"/>
        <w:szCs w:val="14"/>
      </w:rPr>
      <w:t>09.18.2022</w:t>
    </w:r>
  </w:p>
  <w:p w14:paraId="1C0FEA9E" w14:textId="77777777" w:rsidR="000458C8" w:rsidRPr="00414CFB" w:rsidRDefault="000458C8" w:rsidP="000458C8">
    <w:pPr>
      <w:tabs>
        <w:tab w:val="center" w:pos="4320"/>
        <w:tab w:val="right" w:pos="8640"/>
      </w:tabs>
      <w:spacing w:after="0" w:line="240" w:lineRule="auto"/>
      <w:rPr>
        <w:rFonts w:ascii="Times New Roman" w:eastAsia="Times New Roman" w:hAnsi="Times New Roman" w:cs="Times New Roman"/>
        <w:sz w:val="14"/>
        <w:szCs w:val="14"/>
      </w:rPr>
    </w:pPr>
    <w:r w:rsidRPr="00414CFB">
      <w:rPr>
        <w:rFonts w:ascii="Times New Roman" w:eastAsia="Times New Roman" w:hAnsi="Times New Roman" w:cs="Times New Roman"/>
        <w:sz w:val="14"/>
        <w:szCs w:val="14"/>
      </w:rPr>
      <w:t xml:space="preserve">Form Revision Date: </w:t>
    </w:r>
    <w:r>
      <w:rPr>
        <w:rFonts w:ascii="Times New Roman" w:eastAsia="Times New Roman" w:hAnsi="Times New Roman" w:cs="Times New Roman"/>
        <w:sz w:val="14"/>
        <w:szCs w:val="14"/>
      </w:rPr>
      <w:t>1.30.2023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CEF6" w14:textId="77777777" w:rsidR="005515F6" w:rsidRPr="00414CFB" w:rsidRDefault="005515F6" w:rsidP="005515F6">
    <w:pPr>
      <w:pStyle w:val="Footer"/>
      <w:spacing w:after="0" w:line="240" w:lineRule="auto"/>
      <w:rPr>
        <w:rFonts w:ascii="Times New Roman" w:eastAsia="Times New Roman" w:hAnsi="Times New Roman" w:cs="Times New Roman"/>
        <w:sz w:val="14"/>
        <w:szCs w:val="14"/>
      </w:rPr>
    </w:pPr>
    <w:r w:rsidRPr="00414CFB">
      <w:rPr>
        <w:rFonts w:ascii="Times New Roman" w:eastAsia="Times New Roman" w:hAnsi="Times New Roman" w:cs="Times New Roman"/>
        <w:sz w:val="14"/>
        <w:szCs w:val="14"/>
      </w:rPr>
      <w:t>FORM: OGC-SC50</w:t>
    </w:r>
    <w:r>
      <w:rPr>
        <w:rFonts w:ascii="Times New Roman" w:eastAsia="Times New Roman" w:hAnsi="Times New Roman" w:cs="Times New Roman"/>
        <w:sz w:val="14"/>
        <w:szCs w:val="14"/>
      </w:rPr>
      <w:t>4</w:t>
    </w:r>
  </w:p>
  <w:p w14:paraId="669E7CCB" w14:textId="77777777" w:rsidR="005515F6" w:rsidRPr="00414CFB" w:rsidRDefault="005515F6" w:rsidP="005515F6">
    <w:pPr>
      <w:pStyle w:val="Footer"/>
      <w:spacing w:after="0" w:line="240" w:lineRule="auto"/>
      <w:rPr>
        <w:rFonts w:ascii="Times New Roman" w:eastAsia="Times New Roman" w:hAnsi="Times New Roman" w:cs="Times New Roman"/>
        <w:sz w:val="14"/>
        <w:szCs w:val="14"/>
      </w:rPr>
    </w:pPr>
    <w:r w:rsidRPr="00414CFB">
      <w:rPr>
        <w:rFonts w:ascii="Times New Roman" w:eastAsia="Times New Roman" w:hAnsi="Times New Roman" w:cs="Times New Roman"/>
        <w:sz w:val="14"/>
        <w:szCs w:val="14"/>
      </w:rPr>
      <w:t xml:space="preserve">Form Date: </w:t>
    </w:r>
    <w:r>
      <w:rPr>
        <w:rFonts w:ascii="Times New Roman" w:eastAsia="Times New Roman" w:hAnsi="Times New Roman" w:cs="Times New Roman"/>
        <w:sz w:val="14"/>
        <w:szCs w:val="14"/>
      </w:rPr>
      <w:t>09.18.2022</w:t>
    </w:r>
  </w:p>
  <w:p w14:paraId="6926783F" w14:textId="77777777" w:rsidR="005515F6" w:rsidRPr="00414CFB" w:rsidRDefault="005515F6" w:rsidP="005515F6">
    <w:pPr>
      <w:tabs>
        <w:tab w:val="center" w:pos="4320"/>
        <w:tab w:val="right" w:pos="8640"/>
      </w:tabs>
      <w:spacing w:after="0" w:line="240" w:lineRule="auto"/>
      <w:rPr>
        <w:rFonts w:ascii="Times New Roman" w:eastAsia="Times New Roman" w:hAnsi="Times New Roman" w:cs="Times New Roman"/>
        <w:sz w:val="14"/>
        <w:szCs w:val="14"/>
      </w:rPr>
    </w:pPr>
    <w:r w:rsidRPr="00414CFB">
      <w:rPr>
        <w:rFonts w:ascii="Times New Roman" w:eastAsia="Times New Roman" w:hAnsi="Times New Roman" w:cs="Times New Roman"/>
        <w:sz w:val="14"/>
        <w:szCs w:val="14"/>
      </w:rPr>
      <w:t xml:space="preserve">Form Revision Date: </w:t>
    </w:r>
    <w:r>
      <w:rPr>
        <w:rFonts w:ascii="Times New Roman" w:eastAsia="Times New Roman" w:hAnsi="Times New Roman" w:cs="Times New Roman"/>
        <w:sz w:val="14"/>
        <w:szCs w:val="14"/>
      </w:rPr>
      <w:t>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69E8" w14:textId="77777777" w:rsidR="00856F02" w:rsidRDefault="00856F02" w:rsidP="00D82B4E">
      <w:pPr>
        <w:spacing w:after="0" w:line="240" w:lineRule="auto"/>
      </w:pPr>
      <w:r>
        <w:separator/>
      </w:r>
    </w:p>
  </w:footnote>
  <w:footnote w:type="continuationSeparator" w:id="0">
    <w:p w14:paraId="7D8B7D86" w14:textId="77777777" w:rsidR="00856F02" w:rsidRDefault="00856F02" w:rsidP="00D82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7F5"/>
    <w:multiLevelType w:val="hybridMultilevel"/>
    <w:tmpl w:val="0CB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2A45"/>
    <w:multiLevelType w:val="hybridMultilevel"/>
    <w:tmpl w:val="3612D16A"/>
    <w:lvl w:ilvl="0" w:tplc="5DC484EE">
      <w:start w:val="1"/>
      <w:numFmt w:val="decimal"/>
      <w:lvlText w:val="%1."/>
      <w:lvlJc w:val="left"/>
      <w:pPr>
        <w:ind w:left="840" w:hanging="720"/>
      </w:pPr>
      <w:rPr>
        <w:rFonts w:asciiTheme="majorHAnsi" w:eastAsia="Times New Roman" w:hAnsiTheme="majorHAnsi" w:cs="Times New Roman" w:hint="default"/>
        <w:b w:val="0"/>
        <w:bCs/>
        <w:spacing w:val="-1"/>
        <w:w w:val="100"/>
        <w:sz w:val="18"/>
        <w:szCs w:val="18"/>
      </w:rPr>
    </w:lvl>
    <w:lvl w:ilvl="1" w:tplc="E44A7130">
      <w:start w:val="1"/>
      <w:numFmt w:val="bullet"/>
      <w:lvlText w:val="•"/>
      <w:lvlJc w:val="left"/>
      <w:pPr>
        <w:ind w:left="1716" w:hanging="720"/>
      </w:pPr>
      <w:rPr>
        <w:rFonts w:hint="default"/>
      </w:rPr>
    </w:lvl>
    <w:lvl w:ilvl="2" w:tplc="BBA40AD8">
      <w:start w:val="1"/>
      <w:numFmt w:val="bullet"/>
      <w:lvlText w:val="•"/>
      <w:lvlJc w:val="left"/>
      <w:pPr>
        <w:ind w:left="2592" w:hanging="720"/>
      </w:pPr>
      <w:rPr>
        <w:rFonts w:hint="default"/>
      </w:rPr>
    </w:lvl>
    <w:lvl w:ilvl="3" w:tplc="5B7AE2F0">
      <w:start w:val="1"/>
      <w:numFmt w:val="bullet"/>
      <w:lvlText w:val="•"/>
      <w:lvlJc w:val="left"/>
      <w:pPr>
        <w:ind w:left="3468" w:hanging="720"/>
      </w:pPr>
      <w:rPr>
        <w:rFonts w:hint="default"/>
      </w:rPr>
    </w:lvl>
    <w:lvl w:ilvl="4" w:tplc="D43A3D76">
      <w:start w:val="1"/>
      <w:numFmt w:val="bullet"/>
      <w:lvlText w:val="•"/>
      <w:lvlJc w:val="left"/>
      <w:pPr>
        <w:ind w:left="4344" w:hanging="720"/>
      </w:pPr>
      <w:rPr>
        <w:rFonts w:hint="default"/>
      </w:rPr>
    </w:lvl>
    <w:lvl w:ilvl="5" w:tplc="257C4996">
      <w:start w:val="1"/>
      <w:numFmt w:val="bullet"/>
      <w:lvlText w:val="•"/>
      <w:lvlJc w:val="left"/>
      <w:pPr>
        <w:ind w:left="5220" w:hanging="720"/>
      </w:pPr>
      <w:rPr>
        <w:rFonts w:hint="default"/>
      </w:rPr>
    </w:lvl>
    <w:lvl w:ilvl="6" w:tplc="6A8009F2">
      <w:start w:val="1"/>
      <w:numFmt w:val="bullet"/>
      <w:lvlText w:val="•"/>
      <w:lvlJc w:val="left"/>
      <w:pPr>
        <w:ind w:left="6096" w:hanging="720"/>
      </w:pPr>
      <w:rPr>
        <w:rFonts w:hint="default"/>
      </w:rPr>
    </w:lvl>
    <w:lvl w:ilvl="7" w:tplc="F8BCE6AE">
      <w:start w:val="1"/>
      <w:numFmt w:val="bullet"/>
      <w:lvlText w:val="•"/>
      <w:lvlJc w:val="left"/>
      <w:pPr>
        <w:ind w:left="6972" w:hanging="720"/>
      </w:pPr>
      <w:rPr>
        <w:rFonts w:hint="default"/>
      </w:rPr>
    </w:lvl>
    <w:lvl w:ilvl="8" w:tplc="55C8473A">
      <w:start w:val="1"/>
      <w:numFmt w:val="bullet"/>
      <w:lvlText w:val="•"/>
      <w:lvlJc w:val="left"/>
      <w:pPr>
        <w:ind w:left="7848" w:hanging="720"/>
      </w:pPr>
      <w:rPr>
        <w:rFonts w:hint="default"/>
      </w:rPr>
    </w:lvl>
  </w:abstractNum>
  <w:abstractNum w:abstractNumId="2" w15:restartNumberingAfterBreak="0">
    <w:nsid w:val="1C6B5F92"/>
    <w:multiLevelType w:val="hybridMultilevel"/>
    <w:tmpl w:val="603C3CF4"/>
    <w:lvl w:ilvl="0" w:tplc="49C8F8AE">
      <w:start w:val="1"/>
      <w:numFmt w:val="decimal"/>
      <w:lvlText w:val="%1."/>
      <w:lvlJc w:val="left"/>
      <w:pPr>
        <w:ind w:left="590" w:hanging="360"/>
        <w:jc w:val="right"/>
      </w:pPr>
      <w:rPr>
        <w:rFonts w:ascii="Arial" w:eastAsia="Arial" w:hAnsi="Arial" w:cs="Arial" w:hint="default"/>
        <w:b w:val="0"/>
        <w:spacing w:val="-1"/>
        <w:w w:val="99"/>
        <w:sz w:val="20"/>
        <w:szCs w:val="20"/>
        <w:lang w:val="en-US" w:eastAsia="en-US" w:bidi="en-US"/>
      </w:rPr>
    </w:lvl>
    <w:lvl w:ilvl="1" w:tplc="8E98E3BA">
      <w:start w:val="1"/>
      <w:numFmt w:val="decimal"/>
      <w:lvlText w:val="%2)"/>
      <w:lvlJc w:val="left"/>
      <w:pPr>
        <w:ind w:left="587" w:hanging="267"/>
      </w:pPr>
      <w:rPr>
        <w:rFonts w:ascii="Arial" w:eastAsia="Arial" w:hAnsi="Arial" w:cs="Arial" w:hint="default"/>
        <w:spacing w:val="-1"/>
        <w:w w:val="99"/>
        <w:sz w:val="20"/>
        <w:szCs w:val="20"/>
        <w:lang w:val="en-US" w:eastAsia="en-US" w:bidi="en-US"/>
      </w:rPr>
    </w:lvl>
    <w:lvl w:ilvl="2" w:tplc="E92E39A2">
      <w:numFmt w:val="bullet"/>
      <w:lvlText w:val="•"/>
      <w:lvlJc w:val="left"/>
      <w:pPr>
        <w:ind w:left="1762" w:hanging="267"/>
      </w:pPr>
      <w:rPr>
        <w:rFonts w:hint="default"/>
        <w:lang w:val="en-US" w:eastAsia="en-US" w:bidi="en-US"/>
      </w:rPr>
    </w:lvl>
    <w:lvl w:ilvl="3" w:tplc="7DB4E272">
      <w:numFmt w:val="bullet"/>
      <w:lvlText w:val="•"/>
      <w:lvlJc w:val="left"/>
      <w:pPr>
        <w:ind w:left="2924" w:hanging="267"/>
      </w:pPr>
      <w:rPr>
        <w:rFonts w:hint="default"/>
        <w:lang w:val="en-US" w:eastAsia="en-US" w:bidi="en-US"/>
      </w:rPr>
    </w:lvl>
    <w:lvl w:ilvl="4" w:tplc="E7D2E8C6">
      <w:numFmt w:val="bullet"/>
      <w:lvlText w:val="•"/>
      <w:lvlJc w:val="left"/>
      <w:pPr>
        <w:ind w:left="4086" w:hanging="267"/>
      </w:pPr>
      <w:rPr>
        <w:rFonts w:hint="default"/>
        <w:lang w:val="en-US" w:eastAsia="en-US" w:bidi="en-US"/>
      </w:rPr>
    </w:lvl>
    <w:lvl w:ilvl="5" w:tplc="AC8E4D30">
      <w:numFmt w:val="bullet"/>
      <w:lvlText w:val="•"/>
      <w:lvlJc w:val="left"/>
      <w:pPr>
        <w:ind w:left="5248" w:hanging="267"/>
      </w:pPr>
      <w:rPr>
        <w:rFonts w:hint="default"/>
        <w:lang w:val="en-US" w:eastAsia="en-US" w:bidi="en-US"/>
      </w:rPr>
    </w:lvl>
    <w:lvl w:ilvl="6" w:tplc="C2CEEC16">
      <w:numFmt w:val="bullet"/>
      <w:lvlText w:val="•"/>
      <w:lvlJc w:val="left"/>
      <w:pPr>
        <w:ind w:left="6411" w:hanging="267"/>
      </w:pPr>
      <w:rPr>
        <w:rFonts w:hint="default"/>
        <w:lang w:val="en-US" w:eastAsia="en-US" w:bidi="en-US"/>
      </w:rPr>
    </w:lvl>
    <w:lvl w:ilvl="7" w:tplc="C9F685BA">
      <w:numFmt w:val="bullet"/>
      <w:lvlText w:val="•"/>
      <w:lvlJc w:val="left"/>
      <w:pPr>
        <w:ind w:left="7573" w:hanging="267"/>
      </w:pPr>
      <w:rPr>
        <w:rFonts w:hint="default"/>
        <w:lang w:val="en-US" w:eastAsia="en-US" w:bidi="en-US"/>
      </w:rPr>
    </w:lvl>
    <w:lvl w:ilvl="8" w:tplc="C95C459A">
      <w:numFmt w:val="bullet"/>
      <w:lvlText w:val="•"/>
      <w:lvlJc w:val="left"/>
      <w:pPr>
        <w:ind w:left="8735" w:hanging="267"/>
      </w:pPr>
      <w:rPr>
        <w:rFonts w:hint="default"/>
        <w:lang w:val="en-US" w:eastAsia="en-US" w:bidi="en-US"/>
      </w:rPr>
    </w:lvl>
  </w:abstractNum>
  <w:abstractNum w:abstractNumId="3" w15:restartNumberingAfterBreak="0">
    <w:nsid w:val="5B773A75"/>
    <w:multiLevelType w:val="hybridMultilevel"/>
    <w:tmpl w:val="CA188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657E8"/>
    <w:multiLevelType w:val="multilevel"/>
    <w:tmpl w:val="4C8AAD78"/>
    <w:lvl w:ilvl="0">
      <w:start w:val="1"/>
      <w:numFmt w:val="decimal"/>
      <w:pStyle w:val="Heading1"/>
      <w:lvlText w:val="%1."/>
      <w:lvlJc w:val="left"/>
      <w:pPr>
        <w:ind w:left="0" w:firstLine="0"/>
      </w:pPr>
      <w:rPr>
        <w:rFonts w:hint="default"/>
        <w:sz w:val="22"/>
        <w:u w:val="none"/>
      </w:rPr>
    </w:lvl>
    <w:lvl w:ilvl="1">
      <w:start w:val="1"/>
      <w:numFmt w:val="decimal"/>
      <w:pStyle w:val="Heading2"/>
      <w:isLgl/>
      <w:lvlText w:val="%1.%2"/>
      <w:lvlJc w:val="left"/>
      <w:pPr>
        <w:ind w:left="0" w:firstLine="720"/>
      </w:pPr>
      <w:rPr>
        <w:rFonts w:hint="default"/>
        <w:sz w:val="22"/>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5" w15:restartNumberingAfterBreak="0">
    <w:nsid w:val="76160D99"/>
    <w:multiLevelType w:val="hybridMultilevel"/>
    <w:tmpl w:val="23560090"/>
    <w:lvl w:ilvl="0" w:tplc="E0CCB326">
      <w:start w:val="1"/>
      <w:numFmt w:val="decimal"/>
      <w:lvlText w:val="%1."/>
      <w:lvlJc w:val="left"/>
      <w:pPr>
        <w:ind w:left="270" w:hanging="360"/>
      </w:pPr>
      <w:rPr>
        <w:rFonts w:asciiTheme="minorHAnsi" w:hAnsiTheme="minorHAnsi" w:cstheme="minorHAnsi" w:hint="default"/>
        <w:b w:val="0"/>
        <w:bCs/>
        <w:color w:val="5B9BD5" w:themeColor="accent1"/>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7D987D56"/>
    <w:multiLevelType w:val="hybridMultilevel"/>
    <w:tmpl w:val="5F4A31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583270760">
    <w:abstractNumId w:val="4"/>
  </w:num>
  <w:num w:numId="2" w16cid:durableId="179662874">
    <w:abstractNumId w:val="2"/>
  </w:num>
  <w:num w:numId="3" w16cid:durableId="1921327267">
    <w:abstractNumId w:val="0"/>
  </w:num>
  <w:num w:numId="4" w16cid:durableId="647056281">
    <w:abstractNumId w:val="5"/>
  </w:num>
  <w:num w:numId="5" w16cid:durableId="127171632">
    <w:abstractNumId w:val="1"/>
  </w:num>
  <w:num w:numId="6" w16cid:durableId="777604536">
    <w:abstractNumId w:val="3"/>
  </w:num>
  <w:num w:numId="7" w16cid:durableId="1801613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CF"/>
    <w:rsid w:val="0002752B"/>
    <w:rsid w:val="000458C8"/>
    <w:rsid w:val="00057D01"/>
    <w:rsid w:val="00095383"/>
    <w:rsid w:val="000A0035"/>
    <w:rsid w:val="000B2096"/>
    <w:rsid w:val="000D0A17"/>
    <w:rsid w:val="000D5793"/>
    <w:rsid w:val="000E66F7"/>
    <w:rsid w:val="0010356A"/>
    <w:rsid w:val="00110463"/>
    <w:rsid w:val="00131BD0"/>
    <w:rsid w:val="00132E2C"/>
    <w:rsid w:val="00196526"/>
    <w:rsid w:val="001A1405"/>
    <w:rsid w:val="001B2EAC"/>
    <w:rsid w:val="001B727A"/>
    <w:rsid w:val="001E5E67"/>
    <w:rsid w:val="002543F1"/>
    <w:rsid w:val="00270889"/>
    <w:rsid w:val="0027262F"/>
    <w:rsid w:val="002E79C2"/>
    <w:rsid w:val="00301684"/>
    <w:rsid w:val="00304028"/>
    <w:rsid w:val="00345ECD"/>
    <w:rsid w:val="00365D48"/>
    <w:rsid w:val="0038093F"/>
    <w:rsid w:val="00393250"/>
    <w:rsid w:val="003946B8"/>
    <w:rsid w:val="003B269A"/>
    <w:rsid w:val="003C3011"/>
    <w:rsid w:val="003D4F90"/>
    <w:rsid w:val="003D6662"/>
    <w:rsid w:val="003E39C9"/>
    <w:rsid w:val="003E3D53"/>
    <w:rsid w:val="003F179F"/>
    <w:rsid w:val="003F28CD"/>
    <w:rsid w:val="003F6532"/>
    <w:rsid w:val="003F7CF7"/>
    <w:rsid w:val="00414CFB"/>
    <w:rsid w:val="00441AE1"/>
    <w:rsid w:val="00444905"/>
    <w:rsid w:val="00467226"/>
    <w:rsid w:val="004B235B"/>
    <w:rsid w:val="004B3BF7"/>
    <w:rsid w:val="004E778A"/>
    <w:rsid w:val="0050519B"/>
    <w:rsid w:val="00505F28"/>
    <w:rsid w:val="0052055B"/>
    <w:rsid w:val="00534A8E"/>
    <w:rsid w:val="00550CB9"/>
    <w:rsid w:val="005515F6"/>
    <w:rsid w:val="00570431"/>
    <w:rsid w:val="00597697"/>
    <w:rsid w:val="005B4489"/>
    <w:rsid w:val="005B5344"/>
    <w:rsid w:val="005C7453"/>
    <w:rsid w:val="005D40A5"/>
    <w:rsid w:val="005E3717"/>
    <w:rsid w:val="006154BA"/>
    <w:rsid w:val="00652D1D"/>
    <w:rsid w:val="00665E08"/>
    <w:rsid w:val="00670829"/>
    <w:rsid w:val="00685A28"/>
    <w:rsid w:val="0069283E"/>
    <w:rsid w:val="006A5BCB"/>
    <w:rsid w:val="006C4699"/>
    <w:rsid w:val="006C5E3C"/>
    <w:rsid w:val="006D7790"/>
    <w:rsid w:val="00700206"/>
    <w:rsid w:val="00700FA1"/>
    <w:rsid w:val="0071589F"/>
    <w:rsid w:val="00720936"/>
    <w:rsid w:val="007256AE"/>
    <w:rsid w:val="007402A3"/>
    <w:rsid w:val="00747011"/>
    <w:rsid w:val="0076301A"/>
    <w:rsid w:val="007655F9"/>
    <w:rsid w:val="00792355"/>
    <w:rsid w:val="007A14CF"/>
    <w:rsid w:val="007A319F"/>
    <w:rsid w:val="007B2219"/>
    <w:rsid w:val="007C1AC5"/>
    <w:rsid w:val="007C71C4"/>
    <w:rsid w:val="008074FE"/>
    <w:rsid w:val="00807799"/>
    <w:rsid w:val="00852165"/>
    <w:rsid w:val="00856F02"/>
    <w:rsid w:val="00885824"/>
    <w:rsid w:val="00886BB2"/>
    <w:rsid w:val="008C0335"/>
    <w:rsid w:val="008D5019"/>
    <w:rsid w:val="008E12F2"/>
    <w:rsid w:val="008E539F"/>
    <w:rsid w:val="008F5973"/>
    <w:rsid w:val="00924A57"/>
    <w:rsid w:val="00927A49"/>
    <w:rsid w:val="00933720"/>
    <w:rsid w:val="00943AA5"/>
    <w:rsid w:val="00943AC7"/>
    <w:rsid w:val="009478F9"/>
    <w:rsid w:val="009530B5"/>
    <w:rsid w:val="00967DF5"/>
    <w:rsid w:val="009B5A72"/>
    <w:rsid w:val="009E1A74"/>
    <w:rsid w:val="009E3F17"/>
    <w:rsid w:val="00A0321B"/>
    <w:rsid w:val="00A757D4"/>
    <w:rsid w:val="00A80BC4"/>
    <w:rsid w:val="00A92D33"/>
    <w:rsid w:val="00AB619F"/>
    <w:rsid w:val="00AF5CC8"/>
    <w:rsid w:val="00B420E6"/>
    <w:rsid w:val="00B644CA"/>
    <w:rsid w:val="00B705BC"/>
    <w:rsid w:val="00BC01B1"/>
    <w:rsid w:val="00BE3347"/>
    <w:rsid w:val="00BE42F7"/>
    <w:rsid w:val="00C054F1"/>
    <w:rsid w:val="00C26FF2"/>
    <w:rsid w:val="00C44ED8"/>
    <w:rsid w:val="00C7233A"/>
    <w:rsid w:val="00C81023"/>
    <w:rsid w:val="00C8166B"/>
    <w:rsid w:val="00CA0331"/>
    <w:rsid w:val="00CB3653"/>
    <w:rsid w:val="00CC502B"/>
    <w:rsid w:val="00CC5F31"/>
    <w:rsid w:val="00CE726E"/>
    <w:rsid w:val="00CF07AB"/>
    <w:rsid w:val="00CF2E02"/>
    <w:rsid w:val="00CF6A79"/>
    <w:rsid w:val="00D20AB3"/>
    <w:rsid w:val="00D25B1F"/>
    <w:rsid w:val="00D2600F"/>
    <w:rsid w:val="00D43C81"/>
    <w:rsid w:val="00D82B4E"/>
    <w:rsid w:val="00D8605D"/>
    <w:rsid w:val="00DA160D"/>
    <w:rsid w:val="00DA2A7A"/>
    <w:rsid w:val="00DB3C9E"/>
    <w:rsid w:val="00DB4965"/>
    <w:rsid w:val="00E01031"/>
    <w:rsid w:val="00E252EE"/>
    <w:rsid w:val="00E41431"/>
    <w:rsid w:val="00E61DFD"/>
    <w:rsid w:val="00E760AF"/>
    <w:rsid w:val="00EB36D3"/>
    <w:rsid w:val="00EE59E7"/>
    <w:rsid w:val="00F00445"/>
    <w:rsid w:val="00F32323"/>
    <w:rsid w:val="00F5000C"/>
    <w:rsid w:val="00F7030E"/>
    <w:rsid w:val="00F73EDD"/>
    <w:rsid w:val="00F85316"/>
    <w:rsid w:val="00F8687C"/>
    <w:rsid w:val="00FB608A"/>
    <w:rsid w:val="00FC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571E6"/>
  <w15:chartTrackingRefBased/>
  <w15:docId w15:val="{66E44707-C119-4E42-ADA1-00ED2114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CF"/>
  </w:style>
  <w:style w:type="paragraph" w:styleId="Heading1">
    <w:name w:val="heading 1"/>
    <w:basedOn w:val="Normal"/>
    <w:link w:val="Heading1Char"/>
    <w:uiPriority w:val="1"/>
    <w:qFormat/>
    <w:rsid w:val="007A14CF"/>
    <w:pPr>
      <w:numPr>
        <w:numId w:val="1"/>
      </w:numPr>
      <w:spacing w:after="240"/>
      <w:outlineLvl w:val="0"/>
    </w:pPr>
  </w:style>
  <w:style w:type="paragraph" w:styleId="Heading2">
    <w:name w:val="heading 2"/>
    <w:basedOn w:val="Normal"/>
    <w:link w:val="Heading2Char"/>
    <w:uiPriority w:val="1"/>
    <w:qFormat/>
    <w:rsid w:val="007A14CF"/>
    <w:pPr>
      <w:numPr>
        <w:ilvl w:val="1"/>
        <w:numId w:val="1"/>
      </w:numPr>
      <w:spacing w:after="240"/>
      <w:outlineLvl w:val="1"/>
    </w:pPr>
  </w:style>
  <w:style w:type="paragraph" w:styleId="Heading3">
    <w:name w:val="heading 3"/>
    <w:basedOn w:val="Normal"/>
    <w:link w:val="Heading3Char"/>
    <w:uiPriority w:val="1"/>
    <w:qFormat/>
    <w:rsid w:val="007A14CF"/>
    <w:pPr>
      <w:numPr>
        <w:ilvl w:val="2"/>
        <w:numId w:val="1"/>
      </w:numPr>
      <w:spacing w:after="240"/>
      <w:outlineLvl w:val="2"/>
    </w:pPr>
  </w:style>
  <w:style w:type="paragraph" w:styleId="Heading4">
    <w:name w:val="heading 4"/>
    <w:basedOn w:val="Normal"/>
    <w:link w:val="Heading4Char"/>
    <w:uiPriority w:val="1"/>
    <w:qFormat/>
    <w:rsid w:val="007A14CF"/>
    <w:pPr>
      <w:numPr>
        <w:ilvl w:val="3"/>
        <w:numId w:val="1"/>
      </w:numPr>
      <w:spacing w:after="240"/>
      <w:outlineLvl w:val="3"/>
    </w:pPr>
  </w:style>
  <w:style w:type="paragraph" w:styleId="Heading5">
    <w:name w:val="heading 5"/>
    <w:basedOn w:val="Normal"/>
    <w:link w:val="Heading5Char"/>
    <w:uiPriority w:val="1"/>
    <w:qFormat/>
    <w:rsid w:val="007A14CF"/>
    <w:pPr>
      <w:numPr>
        <w:ilvl w:val="4"/>
        <w:numId w:val="1"/>
      </w:numPr>
      <w:spacing w:after="240"/>
      <w:outlineLvl w:val="4"/>
    </w:pPr>
  </w:style>
  <w:style w:type="paragraph" w:styleId="Heading6">
    <w:name w:val="heading 6"/>
    <w:basedOn w:val="Normal"/>
    <w:link w:val="Heading6Char"/>
    <w:uiPriority w:val="1"/>
    <w:qFormat/>
    <w:rsid w:val="007A14CF"/>
    <w:pPr>
      <w:numPr>
        <w:ilvl w:val="5"/>
        <w:numId w:val="1"/>
      </w:numPr>
      <w:spacing w:after="240"/>
      <w:outlineLvl w:val="5"/>
    </w:pPr>
  </w:style>
  <w:style w:type="paragraph" w:styleId="Heading7">
    <w:name w:val="heading 7"/>
    <w:basedOn w:val="Normal"/>
    <w:link w:val="Heading7Char"/>
    <w:uiPriority w:val="1"/>
    <w:qFormat/>
    <w:rsid w:val="007A14CF"/>
    <w:pPr>
      <w:numPr>
        <w:ilvl w:val="6"/>
        <w:numId w:val="1"/>
      </w:numPr>
      <w:spacing w:after="240"/>
      <w:outlineLvl w:val="6"/>
    </w:pPr>
  </w:style>
  <w:style w:type="paragraph" w:styleId="Heading8">
    <w:name w:val="heading 8"/>
    <w:basedOn w:val="Normal"/>
    <w:link w:val="Heading8Char"/>
    <w:uiPriority w:val="1"/>
    <w:qFormat/>
    <w:rsid w:val="007A14CF"/>
    <w:pPr>
      <w:numPr>
        <w:ilvl w:val="7"/>
        <w:numId w:val="1"/>
      </w:numPr>
      <w:spacing w:after="240"/>
      <w:outlineLvl w:val="7"/>
    </w:pPr>
  </w:style>
  <w:style w:type="paragraph" w:styleId="Heading9">
    <w:name w:val="heading 9"/>
    <w:basedOn w:val="Normal"/>
    <w:next w:val="Normal"/>
    <w:link w:val="Heading9Char"/>
    <w:uiPriority w:val="1"/>
    <w:qFormat/>
    <w:rsid w:val="007A14CF"/>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14CF"/>
    <w:rPr>
      <w:rFonts w:ascii="Times New Roman" w:eastAsia="Times New Roman" w:hAnsi="Times New Roman" w:cs="Times New Roman"/>
      <w:szCs w:val="20"/>
    </w:rPr>
  </w:style>
  <w:style w:type="character" w:customStyle="1" w:styleId="Heading2Char">
    <w:name w:val="Heading 2 Char"/>
    <w:basedOn w:val="DefaultParagraphFont"/>
    <w:link w:val="Heading2"/>
    <w:uiPriority w:val="1"/>
    <w:rsid w:val="007A14CF"/>
    <w:rPr>
      <w:rFonts w:ascii="Times New Roman" w:eastAsia="Times New Roman" w:hAnsi="Times New Roman" w:cs="Times New Roman"/>
      <w:szCs w:val="20"/>
    </w:rPr>
  </w:style>
  <w:style w:type="character" w:customStyle="1" w:styleId="Heading3Char">
    <w:name w:val="Heading 3 Char"/>
    <w:basedOn w:val="DefaultParagraphFont"/>
    <w:link w:val="Heading3"/>
    <w:uiPriority w:val="1"/>
    <w:rsid w:val="007A14CF"/>
    <w:rPr>
      <w:rFonts w:ascii="Times New Roman" w:eastAsia="Times New Roman" w:hAnsi="Times New Roman" w:cs="Times New Roman"/>
      <w:szCs w:val="20"/>
    </w:rPr>
  </w:style>
  <w:style w:type="character" w:customStyle="1" w:styleId="Heading4Char">
    <w:name w:val="Heading 4 Char"/>
    <w:basedOn w:val="DefaultParagraphFont"/>
    <w:link w:val="Heading4"/>
    <w:uiPriority w:val="1"/>
    <w:rsid w:val="007A14CF"/>
    <w:rPr>
      <w:rFonts w:ascii="Times New Roman" w:eastAsia="Times New Roman" w:hAnsi="Times New Roman" w:cs="Times New Roman"/>
      <w:szCs w:val="20"/>
    </w:rPr>
  </w:style>
  <w:style w:type="character" w:customStyle="1" w:styleId="Heading5Char">
    <w:name w:val="Heading 5 Char"/>
    <w:basedOn w:val="DefaultParagraphFont"/>
    <w:link w:val="Heading5"/>
    <w:uiPriority w:val="1"/>
    <w:rsid w:val="007A14CF"/>
    <w:rPr>
      <w:rFonts w:ascii="Times New Roman" w:eastAsia="Times New Roman" w:hAnsi="Times New Roman" w:cs="Times New Roman"/>
      <w:szCs w:val="20"/>
    </w:rPr>
  </w:style>
  <w:style w:type="character" w:customStyle="1" w:styleId="Heading6Char">
    <w:name w:val="Heading 6 Char"/>
    <w:basedOn w:val="DefaultParagraphFont"/>
    <w:link w:val="Heading6"/>
    <w:uiPriority w:val="1"/>
    <w:rsid w:val="007A14CF"/>
    <w:rPr>
      <w:rFonts w:ascii="Times New Roman" w:eastAsia="Times New Roman" w:hAnsi="Times New Roman" w:cs="Times New Roman"/>
      <w:szCs w:val="20"/>
    </w:rPr>
  </w:style>
  <w:style w:type="character" w:customStyle="1" w:styleId="Heading7Char">
    <w:name w:val="Heading 7 Char"/>
    <w:basedOn w:val="DefaultParagraphFont"/>
    <w:link w:val="Heading7"/>
    <w:uiPriority w:val="1"/>
    <w:rsid w:val="007A14CF"/>
    <w:rPr>
      <w:rFonts w:ascii="Times New Roman" w:eastAsia="Times New Roman" w:hAnsi="Times New Roman" w:cs="Times New Roman"/>
      <w:szCs w:val="20"/>
    </w:rPr>
  </w:style>
  <w:style w:type="character" w:customStyle="1" w:styleId="Heading8Char">
    <w:name w:val="Heading 8 Char"/>
    <w:basedOn w:val="DefaultParagraphFont"/>
    <w:link w:val="Heading8"/>
    <w:uiPriority w:val="1"/>
    <w:rsid w:val="007A14CF"/>
    <w:rPr>
      <w:rFonts w:ascii="Times New Roman" w:eastAsia="Times New Roman" w:hAnsi="Times New Roman" w:cs="Times New Roman"/>
      <w:szCs w:val="20"/>
    </w:rPr>
  </w:style>
  <w:style w:type="character" w:customStyle="1" w:styleId="Heading9Char">
    <w:name w:val="Heading 9 Char"/>
    <w:basedOn w:val="DefaultParagraphFont"/>
    <w:link w:val="Heading9"/>
    <w:uiPriority w:val="1"/>
    <w:rsid w:val="007A14CF"/>
    <w:rPr>
      <w:rFonts w:ascii="Times New Roman" w:eastAsia="Times New Roman" w:hAnsi="Times New Roman" w:cs="Times New Roman"/>
      <w:b/>
      <w:caps/>
      <w:szCs w:val="20"/>
    </w:rPr>
  </w:style>
  <w:style w:type="paragraph" w:styleId="Footer">
    <w:name w:val="footer"/>
    <w:basedOn w:val="Normal"/>
    <w:link w:val="FooterChar"/>
    <w:uiPriority w:val="99"/>
    <w:qFormat/>
    <w:rsid w:val="007A14CF"/>
    <w:pPr>
      <w:tabs>
        <w:tab w:val="center" w:pos="4320"/>
        <w:tab w:val="right" w:pos="8640"/>
      </w:tabs>
    </w:pPr>
  </w:style>
  <w:style w:type="character" w:customStyle="1" w:styleId="FooterChar">
    <w:name w:val="Footer Char"/>
    <w:basedOn w:val="DefaultParagraphFont"/>
    <w:link w:val="Footer"/>
    <w:uiPriority w:val="99"/>
    <w:rsid w:val="007A14CF"/>
    <w:rPr>
      <w:rFonts w:ascii="Times New Roman" w:eastAsia="Times New Roman" w:hAnsi="Times New Roman" w:cs="Times New Roman"/>
      <w:szCs w:val="20"/>
    </w:rPr>
  </w:style>
  <w:style w:type="paragraph" w:styleId="BodyText">
    <w:name w:val="Body Text"/>
    <w:basedOn w:val="Normal"/>
    <w:link w:val="BodyTextChar"/>
    <w:uiPriority w:val="1"/>
    <w:qFormat/>
    <w:rsid w:val="007A14CF"/>
    <w:pPr>
      <w:spacing w:after="240"/>
    </w:pPr>
  </w:style>
  <w:style w:type="character" w:customStyle="1" w:styleId="BodyTextChar">
    <w:name w:val="Body Text Char"/>
    <w:basedOn w:val="DefaultParagraphFont"/>
    <w:link w:val="BodyText"/>
    <w:uiPriority w:val="1"/>
    <w:rsid w:val="007A14CF"/>
    <w:rPr>
      <w:rFonts w:ascii="Times New Roman" w:eastAsia="Times New Roman" w:hAnsi="Times New Roman" w:cs="Times New Roman"/>
      <w:szCs w:val="20"/>
    </w:rPr>
  </w:style>
  <w:style w:type="paragraph" w:styleId="Header">
    <w:name w:val="header"/>
    <w:basedOn w:val="Normal"/>
    <w:link w:val="HeaderChar"/>
    <w:unhideWhenUsed/>
    <w:qFormat/>
    <w:rsid w:val="007A14CF"/>
    <w:pPr>
      <w:tabs>
        <w:tab w:val="center" w:pos="4320"/>
        <w:tab w:val="right" w:pos="8640"/>
      </w:tabs>
    </w:pPr>
  </w:style>
  <w:style w:type="character" w:customStyle="1" w:styleId="HeaderChar">
    <w:name w:val="Header Char"/>
    <w:basedOn w:val="DefaultParagraphFont"/>
    <w:link w:val="Header"/>
    <w:rsid w:val="007A14CF"/>
    <w:rPr>
      <w:rFonts w:ascii="Times New Roman" w:eastAsia="Times New Roman" w:hAnsi="Times New Roman" w:cs="Times New Roman"/>
      <w:szCs w:val="20"/>
    </w:rPr>
  </w:style>
  <w:style w:type="paragraph" w:styleId="ListParagraph">
    <w:name w:val="List Paragraph"/>
    <w:basedOn w:val="Normal"/>
    <w:uiPriority w:val="1"/>
    <w:qFormat/>
    <w:rsid w:val="007A14CF"/>
    <w:pPr>
      <w:ind w:left="720"/>
      <w:contextualSpacing/>
    </w:pPr>
  </w:style>
  <w:style w:type="paragraph" w:styleId="NormalWeb">
    <w:name w:val="Normal (Web)"/>
    <w:basedOn w:val="Normal"/>
    <w:uiPriority w:val="99"/>
    <w:semiHidden/>
    <w:unhideWhenUsed/>
    <w:rsid w:val="007A14CF"/>
    <w:rPr>
      <w:szCs w:val="24"/>
    </w:rPr>
  </w:style>
  <w:style w:type="paragraph" w:customStyle="1" w:styleId="BodyTextFirst5">
    <w:name w:val="Body Text First .5"/>
    <w:basedOn w:val="Normal"/>
    <w:qFormat/>
    <w:rsid w:val="007A14CF"/>
    <w:pPr>
      <w:spacing w:after="240"/>
      <w:ind w:firstLine="720"/>
    </w:pPr>
  </w:style>
  <w:style w:type="paragraph" w:customStyle="1" w:styleId="FooterInfo">
    <w:name w:val="FooterInfo"/>
    <w:basedOn w:val="Normal"/>
    <w:link w:val="FooterInfoChar"/>
    <w:rsid w:val="007A14CF"/>
    <w:pPr>
      <w:jc w:val="center"/>
    </w:pPr>
    <w:rPr>
      <w:vanish/>
      <w:color w:val="FF0000"/>
    </w:rPr>
  </w:style>
  <w:style w:type="character" w:customStyle="1" w:styleId="FooterInfoChar">
    <w:name w:val="FooterInfo Char"/>
    <w:basedOn w:val="DefaultParagraphFont"/>
    <w:link w:val="FooterInfo"/>
    <w:rsid w:val="007A14CF"/>
    <w:rPr>
      <w:rFonts w:ascii="Times New Roman" w:eastAsia="Times New Roman" w:hAnsi="Times New Roman" w:cs="Times New Roman"/>
      <w:vanish/>
      <w:color w:val="FF0000"/>
      <w:szCs w:val="20"/>
    </w:rPr>
  </w:style>
  <w:style w:type="character" w:styleId="Hyperlink">
    <w:name w:val="Hyperlink"/>
    <w:basedOn w:val="DefaultParagraphFont"/>
    <w:unhideWhenUsed/>
    <w:rsid w:val="000B2096"/>
    <w:rPr>
      <w:color w:val="0000FF"/>
      <w:u w:val="single"/>
    </w:rPr>
  </w:style>
  <w:style w:type="character" w:styleId="CommentReference">
    <w:name w:val="annotation reference"/>
    <w:basedOn w:val="DefaultParagraphFont"/>
    <w:uiPriority w:val="99"/>
    <w:semiHidden/>
    <w:unhideWhenUsed/>
    <w:rsid w:val="007256AE"/>
    <w:rPr>
      <w:sz w:val="16"/>
      <w:szCs w:val="16"/>
    </w:rPr>
  </w:style>
  <w:style w:type="paragraph" w:styleId="CommentText">
    <w:name w:val="annotation text"/>
    <w:basedOn w:val="Normal"/>
    <w:link w:val="CommentTextChar"/>
    <w:uiPriority w:val="99"/>
    <w:semiHidden/>
    <w:unhideWhenUsed/>
    <w:rsid w:val="007256AE"/>
    <w:pPr>
      <w:spacing w:line="240" w:lineRule="auto"/>
    </w:pPr>
  </w:style>
  <w:style w:type="character" w:customStyle="1" w:styleId="CommentTextChar">
    <w:name w:val="Comment Text Char"/>
    <w:basedOn w:val="DefaultParagraphFont"/>
    <w:link w:val="CommentText"/>
    <w:uiPriority w:val="99"/>
    <w:semiHidden/>
    <w:rsid w:val="007256AE"/>
  </w:style>
  <w:style w:type="paragraph" w:styleId="CommentSubject">
    <w:name w:val="annotation subject"/>
    <w:basedOn w:val="CommentText"/>
    <w:next w:val="CommentText"/>
    <w:link w:val="CommentSubjectChar"/>
    <w:uiPriority w:val="99"/>
    <w:semiHidden/>
    <w:unhideWhenUsed/>
    <w:rsid w:val="007256AE"/>
    <w:rPr>
      <w:b/>
      <w:bCs/>
    </w:rPr>
  </w:style>
  <w:style w:type="character" w:customStyle="1" w:styleId="CommentSubjectChar">
    <w:name w:val="Comment Subject Char"/>
    <w:basedOn w:val="CommentTextChar"/>
    <w:link w:val="CommentSubject"/>
    <w:uiPriority w:val="99"/>
    <w:semiHidden/>
    <w:rsid w:val="007256AE"/>
    <w:rPr>
      <w:b/>
      <w:bCs/>
    </w:rPr>
  </w:style>
  <w:style w:type="paragraph" w:styleId="BalloonText">
    <w:name w:val="Balloon Text"/>
    <w:basedOn w:val="Normal"/>
    <w:link w:val="BalloonTextChar"/>
    <w:uiPriority w:val="99"/>
    <w:semiHidden/>
    <w:unhideWhenUsed/>
    <w:rsid w:val="0072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AE"/>
    <w:rPr>
      <w:rFonts w:ascii="Segoe UI" w:hAnsi="Segoe UI" w:cs="Segoe UI"/>
      <w:sz w:val="18"/>
      <w:szCs w:val="18"/>
    </w:rPr>
  </w:style>
  <w:style w:type="paragraph" w:styleId="Title">
    <w:name w:val="Title"/>
    <w:basedOn w:val="Normal"/>
    <w:link w:val="TitleChar"/>
    <w:qFormat/>
    <w:rsid w:val="00C816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pPr>
    <w:rPr>
      <w:rFonts w:eastAsia="Times New Roman" w:cs="Times New Roman"/>
      <w:b/>
      <w:spacing w:val="-3"/>
      <w:sz w:val="22"/>
    </w:rPr>
  </w:style>
  <w:style w:type="character" w:customStyle="1" w:styleId="TitleChar">
    <w:name w:val="Title Char"/>
    <w:basedOn w:val="DefaultParagraphFont"/>
    <w:link w:val="Title"/>
    <w:rsid w:val="00C8166B"/>
    <w:rPr>
      <w:rFonts w:eastAsia="Times New Roman" w:cs="Times New Roman"/>
      <w:b/>
      <w:spacing w:val="-3"/>
      <w:sz w:val="22"/>
    </w:rPr>
  </w:style>
  <w:style w:type="character" w:styleId="PlaceholderText">
    <w:name w:val="Placeholder Text"/>
    <w:uiPriority w:val="99"/>
    <w:semiHidden/>
    <w:rsid w:val="003C3011"/>
    <w:rPr>
      <w:color w:val="808080"/>
    </w:rPr>
  </w:style>
  <w:style w:type="paragraph" w:customStyle="1" w:styleId="Default">
    <w:name w:val="Default"/>
    <w:rsid w:val="00700206"/>
    <w:pPr>
      <w:autoSpaceDE w:val="0"/>
      <w:autoSpaceDN w:val="0"/>
      <w:adjustRightInd w:val="0"/>
      <w:spacing w:after="0" w:line="240" w:lineRule="auto"/>
    </w:pPr>
    <w:rPr>
      <w:rFonts w:eastAsia="Calibri"/>
      <w:color w:val="000000"/>
      <w:sz w:val="24"/>
      <w:szCs w:val="24"/>
    </w:rPr>
  </w:style>
  <w:style w:type="character" w:styleId="FollowedHyperlink">
    <w:name w:val="FollowedHyperlink"/>
    <w:basedOn w:val="DefaultParagraphFont"/>
    <w:uiPriority w:val="99"/>
    <w:semiHidden/>
    <w:unhideWhenUsed/>
    <w:rsid w:val="003946B8"/>
    <w:rPr>
      <w:color w:val="954F72" w:themeColor="followedHyperlink"/>
      <w:u w:val="single"/>
    </w:rPr>
  </w:style>
  <w:style w:type="character" w:styleId="UnresolvedMention">
    <w:name w:val="Unresolved Mention"/>
    <w:basedOn w:val="DefaultParagraphFont"/>
    <w:uiPriority w:val="99"/>
    <w:semiHidden/>
    <w:unhideWhenUsed/>
    <w:rsid w:val="00AB619F"/>
    <w:rPr>
      <w:color w:val="605E5C"/>
      <w:shd w:val="clear" w:color="auto" w:fill="E1DFDD"/>
    </w:rPr>
  </w:style>
  <w:style w:type="paragraph" w:styleId="Revision">
    <w:name w:val="Revision"/>
    <w:hidden/>
    <w:uiPriority w:val="99"/>
    <w:semiHidden/>
    <w:rsid w:val="00D20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it/dataclassification" TargetMode="External"/><Relationship Id="rId13" Type="http://schemas.openxmlformats.org/officeDocument/2006/relationships/footer" Target="footer1.xml"/><Relationship Id="rId18" Type="http://schemas.openxmlformats.org/officeDocument/2006/relationships/hyperlink" Target="https://policy.umn.edu/contracts/standard/ogc-sc258"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uthority.umn.edu/" TargetMode="External"/><Relationship Id="rId17" Type="http://schemas.openxmlformats.org/officeDocument/2006/relationships/hyperlink" Target="https://ogc.umn.edu/sites/ogc.umn.edu/files/2023-04/11%20DATA%20SECURITY%20ADDENDUM%208SEP22.docx" TargetMode="External"/><Relationship Id="rId2" Type="http://schemas.openxmlformats.org/officeDocument/2006/relationships/numbering" Target="numbering.xml"/><Relationship Id="rId16" Type="http://schemas.openxmlformats.org/officeDocument/2006/relationships/hyperlink" Target="https://policy.umn.edu/finance/trav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gnTMc9B9zg9bdANBUhwAcW-qnZPd1__lHht4WmB9cGY/edit?usp=sha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visor.mn.gov/statutes/cite/13.01" TargetMode="External"/><Relationship Id="rId23" Type="http://schemas.openxmlformats.org/officeDocument/2006/relationships/glossaryDocument" Target="glossary/document.xml"/><Relationship Id="rId10" Type="http://schemas.openxmlformats.org/officeDocument/2006/relationships/hyperlink" Target="mailto:ogcpurchasing@umn.edu" TargetMode="External"/><Relationship Id="rId19" Type="http://schemas.openxmlformats.org/officeDocument/2006/relationships/hyperlink" Target="http://purchasing.umn.edu/docs/FederalFlowdown.pdf" TargetMode="External"/><Relationship Id="rId4" Type="http://schemas.openxmlformats.org/officeDocument/2006/relationships/settings" Target="settings.xml"/><Relationship Id="rId9" Type="http://schemas.openxmlformats.org/officeDocument/2006/relationships/hyperlink" Target="https://policy.umn.edu/contracts/standard/ogc-sc515" TargetMode="Externa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453608F9C454E99169A80142AA63C"/>
        <w:category>
          <w:name w:val="General"/>
          <w:gallery w:val="placeholder"/>
        </w:category>
        <w:types>
          <w:type w:val="bbPlcHdr"/>
        </w:types>
        <w:behaviors>
          <w:behavior w:val="content"/>
        </w:behaviors>
        <w:guid w:val="{56115D60-BEA6-4BF5-AD2D-BB86C851CA0D}"/>
      </w:docPartPr>
      <w:docPartBody>
        <w:p w:rsidR="00A61A18" w:rsidRDefault="00B23C47" w:rsidP="00B23C47">
          <w:pPr>
            <w:pStyle w:val="963453608F9C454E99169A80142AA63C"/>
          </w:pPr>
          <w:r w:rsidRPr="003A1FFE">
            <w:rPr>
              <w:rStyle w:val="PlaceholderText"/>
              <w:sz w:val="18"/>
              <w:szCs w:val="18"/>
              <w:highlight w:val="yellow"/>
            </w:rPr>
            <w:t>Click or tap here to enter Vendor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47"/>
    <w:rsid w:val="00083495"/>
    <w:rsid w:val="000B1AB5"/>
    <w:rsid w:val="000D352F"/>
    <w:rsid w:val="001A2687"/>
    <w:rsid w:val="001C4150"/>
    <w:rsid w:val="001F0368"/>
    <w:rsid w:val="002D64F8"/>
    <w:rsid w:val="00342670"/>
    <w:rsid w:val="003E11D1"/>
    <w:rsid w:val="00500D91"/>
    <w:rsid w:val="00520EC8"/>
    <w:rsid w:val="005264C2"/>
    <w:rsid w:val="006742F6"/>
    <w:rsid w:val="007C0143"/>
    <w:rsid w:val="008426C7"/>
    <w:rsid w:val="00940977"/>
    <w:rsid w:val="00A61A18"/>
    <w:rsid w:val="00B23C47"/>
    <w:rsid w:val="00D5329D"/>
    <w:rsid w:val="00E85D34"/>
    <w:rsid w:val="00F50DD6"/>
    <w:rsid w:val="00FA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3C47"/>
    <w:rPr>
      <w:color w:val="808080"/>
    </w:rPr>
  </w:style>
  <w:style w:type="paragraph" w:customStyle="1" w:styleId="963453608F9C454E99169A80142AA63C">
    <w:name w:val="963453608F9C454E99169A80142AA63C"/>
    <w:rsid w:val="00B23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67BE-7E43-4E3D-AB59-E60D6718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H Frishman</dc:creator>
  <cp:keywords/>
  <dc:description/>
  <cp:lastModifiedBy>Terry Hindt</cp:lastModifiedBy>
  <cp:revision>8</cp:revision>
  <dcterms:created xsi:type="dcterms:W3CDTF">2023-04-06T17:12:00Z</dcterms:created>
  <dcterms:modified xsi:type="dcterms:W3CDTF">2023-04-07T14:09:00Z</dcterms:modified>
</cp:coreProperties>
</file>